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CBCCF" w14:textId="77777777" w:rsidR="00F02958" w:rsidRPr="00A30DD6" w:rsidRDefault="00F02958" w:rsidP="00901172">
      <w:pPr>
        <w:spacing w:before="160" w:after="160"/>
        <w:rPr>
          <w:rFonts w:ascii="Montserrat" w:hAnsi="Montserrat"/>
          <w:sz w:val="20"/>
          <w:szCs w:val="20"/>
        </w:rPr>
      </w:pPr>
    </w:p>
    <w:p w14:paraId="629D3B66" w14:textId="77777777" w:rsidR="007D18D4" w:rsidRPr="00A30DD6" w:rsidRDefault="007D18D4" w:rsidP="00901172">
      <w:pPr>
        <w:spacing w:before="160" w:after="160"/>
        <w:jc w:val="both"/>
        <w:rPr>
          <w:rFonts w:ascii="Montserrat" w:hAnsi="Montserrat"/>
          <w:sz w:val="20"/>
          <w:szCs w:val="20"/>
        </w:rPr>
      </w:pPr>
    </w:p>
    <w:p w14:paraId="44FCA5AD" w14:textId="77777777" w:rsidR="007D18D4" w:rsidRPr="00A30DD6" w:rsidRDefault="007D18D4" w:rsidP="00901172">
      <w:pPr>
        <w:spacing w:before="160" w:after="160"/>
        <w:jc w:val="both"/>
        <w:rPr>
          <w:rFonts w:ascii="Montserrat" w:hAnsi="Montserrat"/>
          <w:sz w:val="20"/>
          <w:szCs w:val="20"/>
        </w:rPr>
      </w:pPr>
    </w:p>
    <w:p w14:paraId="2B6CADB9" w14:textId="77777777" w:rsidR="007D18D4" w:rsidRPr="00A30DD6" w:rsidRDefault="007D18D4" w:rsidP="00901172">
      <w:pPr>
        <w:spacing w:before="160" w:after="160"/>
        <w:jc w:val="both"/>
        <w:rPr>
          <w:rFonts w:ascii="Montserrat" w:hAnsi="Montserrat"/>
          <w:sz w:val="20"/>
          <w:szCs w:val="20"/>
        </w:rPr>
      </w:pPr>
    </w:p>
    <w:p w14:paraId="57D8F8AE" w14:textId="77777777" w:rsidR="007D18D4" w:rsidRPr="00A30DD6" w:rsidRDefault="007D18D4" w:rsidP="00901172">
      <w:pPr>
        <w:spacing w:before="160" w:after="160"/>
        <w:jc w:val="both"/>
        <w:rPr>
          <w:rFonts w:ascii="Montserrat" w:hAnsi="Montserrat"/>
          <w:sz w:val="20"/>
          <w:szCs w:val="20"/>
        </w:rPr>
      </w:pPr>
    </w:p>
    <w:p w14:paraId="39C92053" w14:textId="77777777" w:rsidR="007D18D4" w:rsidRPr="00A30DD6" w:rsidRDefault="007D18D4" w:rsidP="00901172">
      <w:pPr>
        <w:spacing w:before="160" w:after="160"/>
        <w:jc w:val="both"/>
        <w:rPr>
          <w:rFonts w:ascii="Montserrat" w:hAnsi="Montserrat"/>
          <w:sz w:val="20"/>
          <w:szCs w:val="20"/>
        </w:rPr>
      </w:pPr>
    </w:p>
    <w:p w14:paraId="07AE46E9" w14:textId="77777777" w:rsidR="005910C8" w:rsidRPr="00A30DD6" w:rsidRDefault="005910C8" w:rsidP="00901172">
      <w:pPr>
        <w:spacing w:before="160" w:after="160"/>
        <w:jc w:val="both"/>
        <w:rPr>
          <w:rFonts w:ascii="Montserrat" w:hAnsi="Montserrat"/>
          <w:sz w:val="20"/>
          <w:szCs w:val="20"/>
        </w:rPr>
      </w:pPr>
    </w:p>
    <w:p w14:paraId="787191A3" w14:textId="77777777" w:rsidR="005910C8" w:rsidRPr="00A30DD6" w:rsidRDefault="005910C8" w:rsidP="00901172">
      <w:pPr>
        <w:spacing w:before="160" w:after="160"/>
        <w:jc w:val="both"/>
        <w:rPr>
          <w:rFonts w:ascii="Montserrat" w:hAnsi="Montserrat"/>
          <w:sz w:val="20"/>
          <w:szCs w:val="20"/>
        </w:rPr>
      </w:pPr>
    </w:p>
    <w:p w14:paraId="1D9CD250" w14:textId="77777777" w:rsidR="005910C8" w:rsidRPr="00A30DD6" w:rsidRDefault="005910C8" w:rsidP="00901172">
      <w:pPr>
        <w:spacing w:before="160" w:after="160"/>
        <w:jc w:val="both"/>
        <w:rPr>
          <w:rFonts w:ascii="Montserrat" w:hAnsi="Montserrat"/>
          <w:sz w:val="20"/>
          <w:szCs w:val="20"/>
        </w:rPr>
      </w:pPr>
    </w:p>
    <w:p w14:paraId="558F5795" w14:textId="77777777" w:rsidR="005910C8" w:rsidRPr="00A30DD6" w:rsidRDefault="005910C8" w:rsidP="00901172">
      <w:pPr>
        <w:spacing w:before="160" w:after="160"/>
        <w:jc w:val="both"/>
        <w:rPr>
          <w:rFonts w:ascii="Montserrat" w:hAnsi="Montserrat"/>
          <w:sz w:val="20"/>
          <w:szCs w:val="20"/>
        </w:rPr>
      </w:pPr>
    </w:p>
    <w:p w14:paraId="73E9E651" w14:textId="77777777" w:rsidR="007D18D4" w:rsidRPr="00A30DD6" w:rsidRDefault="007D18D4" w:rsidP="00901172">
      <w:pPr>
        <w:spacing w:before="160" w:after="160"/>
        <w:jc w:val="both"/>
        <w:rPr>
          <w:rFonts w:ascii="Montserrat" w:hAnsi="Montserrat"/>
          <w:sz w:val="20"/>
          <w:szCs w:val="20"/>
        </w:rPr>
      </w:pPr>
    </w:p>
    <w:p w14:paraId="6F35AD48" w14:textId="77777777" w:rsidR="007D18D4" w:rsidRPr="00A30DD6" w:rsidRDefault="007D18D4" w:rsidP="00A30DD6">
      <w:pPr>
        <w:spacing w:before="160" w:after="160" w:line="276" w:lineRule="auto"/>
        <w:ind w:left="567" w:right="594"/>
        <w:jc w:val="center"/>
        <w:rPr>
          <w:rFonts w:ascii="Montserrat" w:hAnsi="Montserrat"/>
          <w:b/>
          <w:bCs/>
          <w:color w:val="275317" w:themeColor="accent6" w:themeShade="80"/>
          <w:sz w:val="36"/>
          <w:szCs w:val="36"/>
        </w:rPr>
      </w:pPr>
      <w:r w:rsidRPr="00A30DD6">
        <w:rPr>
          <w:rFonts w:ascii="Montserrat" w:hAnsi="Montserrat"/>
          <w:b/>
          <w:bCs/>
          <w:color w:val="275317" w:themeColor="accent6" w:themeShade="80"/>
          <w:sz w:val="36"/>
          <w:szCs w:val="36"/>
        </w:rPr>
        <w:t>Manual del Subcomité Revisor de Convocatorias de Licitaciones Públicas e Invitaciones a cuando menos Tres Personas en Materia de Obras Públicas y Servicios relacionados con las Mismas del CONALEP</w:t>
      </w:r>
    </w:p>
    <w:p w14:paraId="794586BC" w14:textId="77777777" w:rsidR="007D18D4" w:rsidRPr="00A30DD6" w:rsidRDefault="007D18D4" w:rsidP="00901172">
      <w:pPr>
        <w:spacing w:before="160" w:after="160"/>
        <w:jc w:val="both"/>
        <w:rPr>
          <w:rFonts w:ascii="Montserrat" w:hAnsi="Montserrat"/>
          <w:sz w:val="20"/>
          <w:szCs w:val="20"/>
        </w:rPr>
      </w:pPr>
    </w:p>
    <w:p w14:paraId="7B4EC391" w14:textId="77777777" w:rsidR="007D18D4" w:rsidRPr="00A30DD6" w:rsidRDefault="007D18D4" w:rsidP="00901172">
      <w:pPr>
        <w:spacing w:before="160" w:after="160"/>
        <w:jc w:val="both"/>
        <w:rPr>
          <w:rFonts w:ascii="Montserrat" w:hAnsi="Montserrat"/>
          <w:sz w:val="20"/>
          <w:szCs w:val="20"/>
        </w:rPr>
      </w:pPr>
    </w:p>
    <w:p w14:paraId="17B199D3" w14:textId="77777777" w:rsidR="007D18D4" w:rsidRPr="00A30DD6" w:rsidRDefault="007D18D4" w:rsidP="00901172">
      <w:pPr>
        <w:spacing w:before="160" w:after="160"/>
        <w:jc w:val="both"/>
        <w:rPr>
          <w:rFonts w:ascii="Montserrat" w:hAnsi="Montserrat"/>
          <w:sz w:val="20"/>
          <w:szCs w:val="20"/>
        </w:rPr>
        <w:sectPr w:rsidR="007D18D4" w:rsidRPr="00A30DD6" w:rsidSect="00A30DD6">
          <w:headerReference w:type="default" r:id="rId8"/>
          <w:pgSz w:w="12240" w:h="15840"/>
          <w:pgMar w:top="1702" w:right="720" w:bottom="1701" w:left="720" w:header="708" w:footer="1915" w:gutter="0"/>
          <w:cols w:space="708"/>
          <w:docGrid w:linePitch="360"/>
        </w:sectPr>
      </w:pPr>
    </w:p>
    <w:p w14:paraId="0CCD231C" w14:textId="1A7DD126" w:rsidR="004275AB" w:rsidRPr="00A30DD6" w:rsidRDefault="00A30DD6" w:rsidP="00901172">
      <w:pPr>
        <w:spacing w:before="160" w:after="160" w:line="276" w:lineRule="auto"/>
        <w:ind w:right="62"/>
        <w:jc w:val="both"/>
        <w:rPr>
          <w:rFonts w:ascii="Montserrat" w:hAnsi="Montserrat"/>
          <w:sz w:val="20"/>
          <w:szCs w:val="20"/>
        </w:rPr>
      </w:pPr>
      <w:r w:rsidRPr="00B94D68">
        <w:rPr>
          <w:rFonts w:ascii="Montserrat" w:hAnsi="Montserrat"/>
          <w:sz w:val="20"/>
          <w:szCs w:val="20"/>
        </w:rPr>
        <w:lastRenderedPageBreak/>
        <w:t>MTRO. RODRIGO ALEJANDRO ROJAS NAVARRETE</w:t>
      </w:r>
      <w:r w:rsidR="004275AB" w:rsidRPr="00A30DD6">
        <w:rPr>
          <w:rFonts w:ascii="Montserrat" w:hAnsi="Montserrat"/>
          <w:sz w:val="20"/>
          <w:szCs w:val="20"/>
        </w:rPr>
        <w:t>, en mi carácter de Director General del Colegio Nacional de Educación Profesional Técnica y con fundamento en el artículo 59, fracción XII, de la Ley Federal de las Entidades Paraestatales; artículo 9, fracción V, del Decreto que crea el Colegio Nacional de Educación Profesional Técnica; y con base en la siguiente:</w:t>
      </w:r>
    </w:p>
    <w:p w14:paraId="34C8A9D6" w14:textId="77777777" w:rsidR="004275AB" w:rsidRPr="00A30DD6" w:rsidRDefault="004275AB" w:rsidP="00901172">
      <w:pPr>
        <w:spacing w:before="160" w:after="160" w:line="276" w:lineRule="auto"/>
        <w:ind w:right="62"/>
        <w:jc w:val="center"/>
        <w:rPr>
          <w:rFonts w:ascii="Montserrat" w:hAnsi="Montserrat"/>
          <w:b/>
          <w:sz w:val="20"/>
          <w:szCs w:val="20"/>
        </w:rPr>
      </w:pPr>
      <w:r w:rsidRPr="00A30DD6">
        <w:rPr>
          <w:rFonts w:ascii="Montserrat" w:hAnsi="Montserrat"/>
          <w:b/>
          <w:sz w:val="20"/>
          <w:szCs w:val="20"/>
        </w:rPr>
        <w:t>Exposición de Motivos</w:t>
      </w:r>
    </w:p>
    <w:p w14:paraId="5140E5F7" w14:textId="7B5A88EE" w:rsidR="004275AB" w:rsidRPr="00A30DD6" w:rsidRDefault="004275AB" w:rsidP="00A30DD6">
      <w:pPr>
        <w:spacing w:before="120" w:after="120" w:line="276" w:lineRule="auto"/>
        <w:jc w:val="both"/>
        <w:rPr>
          <w:rFonts w:ascii="Montserrat" w:hAnsi="Montserrat"/>
          <w:sz w:val="20"/>
          <w:szCs w:val="20"/>
        </w:rPr>
      </w:pPr>
      <w:r w:rsidRPr="00A30DD6">
        <w:rPr>
          <w:rFonts w:ascii="Montserrat" w:hAnsi="Montserrat"/>
          <w:sz w:val="20"/>
          <w:szCs w:val="20"/>
        </w:rPr>
        <w:t xml:space="preserve">De conformidad </w:t>
      </w:r>
      <w:r w:rsidR="00246914" w:rsidRPr="00A30DD6">
        <w:rPr>
          <w:rFonts w:ascii="Montserrat" w:hAnsi="Montserrat"/>
          <w:sz w:val="20"/>
          <w:szCs w:val="20"/>
        </w:rPr>
        <w:t>con</w:t>
      </w:r>
      <w:r w:rsidRPr="00A30DD6">
        <w:rPr>
          <w:rFonts w:ascii="Montserrat" w:hAnsi="Montserrat"/>
          <w:sz w:val="20"/>
          <w:szCs w:val="20"/>
        </w:rPr>
        <w:t xml:space="preserve"> lo establecido en la Constitución Política de los Estados Unidos Mexicanos, en el artículo 134, en el que se establece que los recursos económicos de que dispongan la Federación, las entidades federativas, los municipios y las demarcaciones territoriales de la Ciudad de México, se administrarán con eficiencia, economía, transparencia y honradez para satisfacer los objetivos a los que estén destinados.</w:t>
      </w:r>
    </w:p>
    <w:p w14:paraId="75770D29" w14:textId="77777777" w:rsidR="004275AB" w:rsidRPr="00A30DD6" w:rsidRDefault="004275AB" w:rsidP="00A30DD6">
      <w:pPr>
        <w:spacing w:before="120" w:after="120" w:line="276" w:lineRule="auto"/>
        <w:jc w:val="both"/>
        <w:rPr>
          <w:rFonts w:ascii="Montserrat" w:hAnsi="Montserrat"/>
          <w:sz w:val="20"/>
          <w:szCs w:val="20"/>
        </w:rPr>
      </w:pPr>
      <w:r w:rsidRPr="00A30DD6">
        <w:rPr>
          <w:rFonts w:ascii="Montserrat" w:hAnsi="Montserrat"/>
          <w:sz w:val="20"/>
          <w:szCs w:val="20"/>
        </w:rPr>
        <w:t>Asimismo, la Ley de Obras Públicas y Servicios relacionados con las mismas, señala en el artículo 27 que las dependencias y entidades seleccionarán de entre los procedimientos, aquellos que aseguren al Estado las mejores condiciones disponibles en cuanto a precio, calidad, financiamiento, oportunidad y demás circunstancias pertinentes, a través de licitación pública, invitación a cuando menos tres personas o adjudicación directa.</w:t>
      </w:r>
    </w:p>
    <w:p w14:paraId="1B334FCB" w14:textId="53F4961F" w:rsidR="004275AB" w:rsidRPr="00A30DD6" w:rsidRDefault="004275AB" w:rsidP="00A30DD6">
      <w:pPr>
        <w:spacing w:before="120" w:after="120" w:line="276" w:lineRule="auto"/>
        <w:jc w:val="both"/>
        <w:rPr>
          <w:rFonts w:ascii="Montserrat" w:hAnsi="Montserrat"/>
          <w:sz w:val="20"/>
          <w:szCs w:val="20"/>
        </w:rPr>
      </w:pPr>
      <w:r w:rsidRPr="00A30DD6">
        <w:rPr>
          <w:rFonts w:ascii="Montserrat" w:hAnsi="Montserrat"/>
          <w:sz w:val="20"/>
          <w:szCs w:val="20"/>
        </w:rPr>
        <w:t>En ese contexto y en atención a lo dispuesto en las Políticas, Bases y Lineamientos en Materia de Obras Públicas y Servicios Relacionados con las Mismas del CONALEP y en el Manual del Comité de Obras Públicas y Servicios Relacionados con las Mismas del Colegio Nacional de Educación Profesional Técnica, se establece un Subcomité Revisor de Convocatorias de Licitaciones Públicas e Invitaciones a Cuando Menos Tres Personas en Materia de Obras Públicas y Servicios Relacionados con las Mismas.</w:t>
      </w:r>
    </w:p>
    <w:p w14:paraId="108508E5" w14:textId="77777777" w:rsidR="004275AB" w:rsidRPr="00A30DD6" w:rsidRDefault="004275AB" w:rsidP="00A30DD6">
      <w:pPr>
        <w:spacing w:before="120" w:after="120" w:line="276" w:lineRule="auto"/>
        <w:jc w:val="both"/>
        <w:rPr>
          <w:rFonts w:ascii="Montserrat" w:hAnsi="Montserrat"/>
          <w:sz w:val="20"/>
          <w:szCs w:val="20"/>
        </w:rPr>
      </w:pPr>
      <w:r w:rsidRPr="00A30DD6">
        <w:rPr>
          <w:rFonts w:ascii="Montserrat" w:hAnsi="Montserrat"/>
          <w:sz w:val="20"/>
          <w:szCs w:val="20"/>
        </w:rPr>
        <w:t>El Subcomité Revisor es el órgano colegiado responsable de revisar, modificar y, en su caso, aprobar los proyectos de convocatorias, así como los proyectos de invitaciones a cuando menos tes personas, que se sometan a su consideración, con la finalidad de coadyuvar en el cumplimiento de los objetivos institucionales, por lo que tendrá la atribución de verificar que los requisitos de las Convocatorias de Licitaciones Públicas e Invitaciones a Cuando Menos Tres Personas en Materia de Obras Públicas y Servicios Relacionados con las Mismas, que se apeguen a los criterios de economía, eficacia, eficiencia, imparcialidad y honradez.</w:t>
      </w:r>
    </w:p>
    <w:p w14:paraId="20084CF2" w14:textId="77777777" w:rsidR="004275AB" w:rsidRPr="00A30DD6" w:rsidRDefault="004275AB" w:rsidP="00A30DD6">
      <w:pPr>
        <w:spacing w:before="120" w:after="120" w:line="276" w:lineRule="auto"/>
        <w:jc w:val="both"/>
        <w:rPr>
          <w:rFonts w:ascii="Montserrat" w:hAnsi="Montserrat"/>
          <w:sz w:val="20"/>
          <w:szCs w:val="20"/>
        </w:rPr>
      </w:pPr>
      <w:bookmarkStart w:id="0" w:name="_Hlk161130470"/>
      <w:r w:rsidRPr="00A30DD6">
        <w:rPr>
          <w:rFonts w:ascii="Montserrat" w:hAnsi="Montserrat"/>
          <w:sz w:val="20"/>
          <w:szCs w:val="20"/>
        </w:rPr>
        <w:t>Es necesario actualizar el Manual del Subcomité Revisor, para renovar su contenido, modificar la conformación de los integrantes del Subcomité, así como incorporar y mejorar sus disposiciones para que las funciones sean más claras y eficientes, de igual forma se mejoran procesos y las disposiciones a seguir para la celebración de sus sesiones.</w:t>
      </w:r>
    </w:p>
    <w:p w14:paraId="3F3A0671" w14:textId="5FC3C9CE" w:rsidR="004275AB" w:rsidRPr="00A30DD6" w:rsidRDefault="004275AB" w:rsidP="00A30DD6">
      <w:pPr>
        <w:spacing w:before="120" w:after="120" w:line="276" w:lineRule="auto"/>
        <w:jc w:val="both"/>
        <w:rPr>
          <w:rFonts w:ascii="Montserrat" w:hAnsi="Montserrat"/>
          <w:sz w:val="20"/>
          <w:szCs w:val="20"/>
        </w:rPr>
      </w:pPr>
      <w:bookmarkStart w:id="1" w:name="_Hlk161130646"/>
      <w:bookmarkEnd w:id="0"/>
      <w:r w:rsidRPr="00A30DD6">
        <w:rPr>
          <w:rFonts w:ascii="Montserrat" w:hAnsi="Montserrat"/>
          <w:sz w:val="20"/>
          <w:szCs w:val="20"/>
        </w:rPr>
        <w:t xml:space="preserve">El presente ordenamiento fue aprobado por la Junta Directiva del CONALEP, de conformidad con el artículo 9, fracción V, del Decreto que crea el Colegio Nacional de Educación Profesional Técnica, mediante Acuerdo </w:t>
      </w:r>
      <w:r w:rsidR="00DD12CB">
        <w:rPr>
          <w:rFonts w:ascii="Montserrat" w:hAnsi="Montserrat"/>
          <w:sz w:val="20"/>
          <w:szCs w:val="20"/>
        </w:rPr>
        <w:t>SO/IV-24/</w:t>
      </w:r>
      <w:proofErr w:type="gramStart"/>
      <w:r w:rsidR="00DD12CB">
        <w:rPr>
          <w:rFonts w:ascii="Montserrat" w:hAnsi="Montserrat"/>
          <w:sz w:val="20"/>
          <w:szCs w:val="20"/>
        </w:rPr>
        <w:t>08,R</w:t>
      </w:r>
      <w:proofErr w:type="gramEnd"/>
      <w:r w:rsidRPr="00A30DD6">
        <w:rPr>
          <w:rFonts w:ascii="Montserrat" w:hAnsi="Montserrat"/>
          <w:sz w:val="20"/>
          <w:szCs w:val="20"/>
        </w:rPr>
        <w:t xml:space="preserve"> establecido en la </w:t>
      </w:r>
      <w:r w:rsidR="00B36DA0">
        <w:rPr>
          <w:rFonts w:ascii="Montserrat" w:hAnsi="Montserrat"/>
          <w:sz w:val="20"/>
          <w:szCs w:val="20"/>
        </w:rPr>
        <w:t xml:space="preserve">Cuarta </w:t>
      </w:r>
      <w:r w:rsidRPr="00A30DD6">
        <w:rPr>
          <w:rFonts w:ascii="Montserrat" w:hAnsi="Montserrat"/>
          <w:sz w:val="20"/>
          <w:szCs w:val="20"/>
        </w:rPr>
        <w:t>Sesión Ordinaria del 2024, celebrada e</w:t>
      </w:r>
      <w:r w:rsidR="00B36DA0">
        <w:rPr>
          <w:rFonts w:ascii="Montserrat" w:hAnsi="Montserrat"/>
          <w:sz w:val="20"/>
          <w:szCs w:val="20"/>
        </w:rPr>
        <w:t>l 6 de diciembre de 2024</w:t>
      </w:r>
      <w:r w:rsidRPr="00A30DD6">
        <w:rPr>
          <w:rFonts w:ascii="Montserrat" w:hAnsi="Montserrat"/>
          <w:sz w:val="20"/>
          <w:szCs w:val="20"/>
        </w:rPr>
        <w:t>.</w:t>
      </w:r>
    </w:p>
    <w:p w14:paraId="44A70065" w14:textId="77777777" w:rsidR="00A30DD6" w:rsidRDefault="004275AB" w:rsidP="00A30DD6">
      <w:pPr>
        <w:spacing w:before="120" w:after="120" w:line="276" w:lineRule="auto"/>
        <w:jc w:val="both"/>
        <w:rPr>
          <w:rFonts w:ascii="Montserrat" w:hAnsi="Montserrat"/>
          <w:sz w:val="20"/>
          <w:szCs w:val="20"/>
        </w:rPr>
      </w:pPr>
      <w:r w:rsidRPr="00A30DD6">
        <w:rPr>
          <w:rFonts w:ascii="Montserrat" w:hAnsi="Montserrat"/>
          <w:sz w:val="20"/>
          <w:szCs w:val="20"/>
        </w:rPr>
        <w:t>Por lo antes expuesto, he tenido a bien emitir la actualización del</w:t>
      </w:r>
      <w:r w:rsidR="00A30DD6">
        <w:rPr>
          <w:rFonts w:ascii="Montserrat" w:hAnsi="Montserrat"/>
          <w:sz w:val="20"/>
          <w:szCs w:val="20"/>
        </w:rPr>
        <w:t>:</w:t>
      </w:r>
    </w:p>
    <w:p w14:paraId="2622935B" w14:textId="2D8AE604" w:rsidR="004275AB" w:rsidRPr="00A30DD6" w:rsidRDefault="004275AB" w:rsidP="00A30DD6">
      <w:pPr>
        <w:spacing w:before="120" w:after="120" w:line="276" w:lineRule="auto"/>
        <w:jc w:val="center"/>
        <w:rPr>
          <w:rFonts w:ascii="Montserrat" w:hAnsi="Montserrat"/>
          <w:b/>
          <w:bCs/>
          <w:i/>
          <w:iCs/>
          <w:color w:val="275317" w:themeColor="accent6" w:themeShade="80"/>
          <w:sz w:val="20"/>
          <w:szCs w:val="20"/>
        </w:rPr>
      </w:pPr>
      <w:r w:rsidRPr="00A30DD6">
        <w:rPr>
          <w:rFonts w:ascii="Montserrat" w:hAnsi="Montserrat"/>
          <w:b/>
          <w:bCs/>
          <w:color w:val="275317" w:themeColor="accent6" w:themeShade="80"/>
          <w:sz w:val="20"/>
          <w:szCs w:val="20"/>
        </w:rPr>
        <w:t>Manual del Subcomité Revisor de Convocatorias de Licitaciones Públicas e Invitaciones a cuando menos Tres Personas en Materia de Obras Públicas y Servicios Relacionados con las Mismas del CONALEP.</w:t>
      </w:r>
      <w:bookmarkEnd w:id="1"/>
      <w:r w:rsidR="00142AD8" w:rsidRPr="00A30DD6">
        <w:rPr>
          <w:rFonts w:ascii="Montserrat" w:hAnsi="Montserrat"/>
          <w:color w:val="275317" w:themeColor="accent6" w:themeShade="80"/>
          <w:sz w:val="20"/>
          <w:szCs w:val="20"/>
        </w:rPr>
        <w:br w:type="page"/>
      </w:r>
    </w:p>
    <w:p w14:paraId="04507DD9" w14:textId="076214FE" w:rsidR="004275AB" w:rsidRPr="00A30DD6" w:rsidRDefault="004275AB" w:rsidP="0076361E">
      <w:pPr>
        <w:spacing w:before="160" w:after="160" w:line="276" w:lineRule="auto"/>
        <w:jc w:val="center"/>
        <w:rPr>
          <w:rFonts w:ascii="Montserrat" w:hAnsi="Montserrat"/>
          <w:b/>
          <w:bCs/>
          <w:sz w:val="20"/>
          <w:szCs w:val="20"/>
        </w:rPr>
      </w:pPr>
      <w:r w:rsidRPr="00A30DD6">
        <w:rPr>
          <w:rFonts w:ascii="Montserrat" w:hAnsi="Montserrat"/>
          <w:b/>
          <w:bCs/>
          <w:sz w:val="20"/>
          <w:szCs w:val="20"/>
        </w:rPr>
        <w:lastRenderedPageBreak/>
        <w:t>ÍNDICE</w:t>
      </w:r>
    </w:p>
    <w:p w14:paraId="051B9860" w14:textId="65AF91A0" w:rsidR="004275AB" w:rsidRDefault="004275AB" w:rsidP="00901172">
      <w:pPr>
        <w:spacing w:before="160" w:after="160" w:line="259" w:lineRule="auto"/>
        <w:rPr>
          <w:rFonts w:ascii="Montserrat" w:hAnsi="Montserrat"/>
          <w:sz w:val="20"/>
          <w:szCs w:val="20"/>
        </w:rPr>
      </w:pPr>
    </w:p>
    <w:p w14:paraId="0940E8E1" w14:textId="37308306" w:rsidR="00414501" w:rsidRDefault="00414501">
      <w:pPr>
        <w:pStyle w:val="TDC1"/>
        <w:tabs>
          <w:tab w:val="right" w:leader="dot" w:pos="10070"/>
        </w:tabs>
        <w:rPr>
          <w:rFonts w:asciiTheme="minorHAnsi" w:eastAsiaTheme="minorEastAsia" w:hAnsiTheme="minorHAnsi"/>
          <w:b w:val="0"/>
          <w:noProof/>
          <w:color w:val="auto"/>
          <w:kern w:val="2"/>
          <w:sz w:val="24"/>
          <w:lang w:eastAsia="es-MX"/>
          <w14:ligatures w14:val="standardContextual"/>
        </w:rPr>
      </w:pPr>
      <w:r>
        <w:rPr>
          <w:szCs w:val="20"/>
        </w:rPr>
        <w:fldChar w:fldCharType="begin"/>
      </w:r>
      <w:r>
        <w:rPr>
          <w:szCs w:val="20"/>
        </w:rPr>
        <w:instrText xml:space="preserve"> TOC \o "1-3" \h \z \u </w:instrText>
      </w:r>
      <w:r>
        <w:rPr>
          <w:szCs w:val="20"/>
        </w:rPr>
        <w:fldChar w:fldCharType="separate"/>
      </w:r>
      <w:hyperlink w:anchor="_Toc184383006" w:history="1">
        <w:r w:rsidRPr="009660B1">
          <w:rPr>
            <w:rStyle w:val="Hipervnculo"/>
            <w:bCs/>
            <w:noProof/>
          </w:rPr>
          <w:t>CAPÍTULO PRIMERO. DISPOSICIONES GENERALES</w:t>
        </w:r>
        <w:r>
          <w:rPr>
            <w:noProof/>
            <w:webHidden/>
          </w:rPr>
          <w:tab/>
        </w:r>
        <w:r>
          <w:rPr>
            <w:noProof/>
            <w:webHidden/>
          </w:rPr>
          <w:fldChar w:fldCharType="begin"/>
        </w:r>
        <w:r>
          <w:rPr>
            <w:noProof/>
            <w:webHidden/>
          </w:rPr>
          <w:instrText xml:space="preserve"> PAGEREF _Toc184383006 \h </w:instrText>
        </w:r>
        <w:r>
          <w:rPr>
            <w:noProof/>
            <w:webHidden/>
          </w:rPr>
        </w:r>
        <w:r>
          <w:rPr>
            <w:noProof/>
            <w:webHidden/>
          </w:rPr>
          <w:fldChar w:fldCharType="separate"/>
        </w:r>
        <w:r w:rsidR="0053651D">
          <w:rPr>
            <w:noProof/>
            <w:webHidden/>
          </w:rPr>
          <w:t>4</w:t>
        </w:r>
        <w:r>
          <w:rPr>
            <w:noProof/>
            <w:webHidden/>
          </w:rPr>
          <w:fldChar w:fldCharType="end"/>
        </w:r>
      </w:hyperlink>
    </w:p>
    <w:p w14:paraId="1A32AD86" w14:textId="689BA213" w:rsidR="00414501" w:rsidRDefault="00414501">
      <w:pPr>
        <w:pStyle w:val="TDC1"/>
        <w:tabs>
          <w:tab w:val="right" w:leader="dot" w:pos="10070"/>
        </w:tabs>
        <w:rPr>
          <w:rFonts w:asciiTheme="minorHAnsi" w:eastAsiaTheme="minorEastAsia" w:hAnsiTheme="minorHAnsi"/>
          <w:b w:val="0"/>
          <w:noProof/>
          <w:color w:val="auto"/>
          <w:kern w:val="2"/>
          <w:sz w:val="24"/>
          <w:lang w:eastAsia="es-MX"/>
          <w14:ligatures w14:val="standardContextual"/>
        </w:rPr>
      </w:pPr>
      <w:hyperlink w:anchor="_Toc184383007" w:history="1">
        <w:r w:rsidRPr="009660B1">
          <w:rPr>
            <w:rStyle w:val="Hipervnculo"/>
            <w:bCs/>
            <w:noProof/>
          </w:rPr>
          <w:t>CAPÍTULO SEGUNDO. INTEGRACIÓN DEL SUBCOMITÉ</w:t>
        </w:r>
        <w:r>
          <w:rPr>
            <w:noProof/>
            <w:webHidden/>
          </w:rPr>
          <w:tab/>
        </w:r>
        <w:r>
          <w:rPr>
            <w:noProof/>
            <w:webHidden/>
          </w:rPr>
          <w:fldChar w:fldCharType="begin"/>
        </w:r>
        <w:r>
          <w:rPr>
            <w:noProof/>
            <w:webHidden/>
          </w:rPr>
          <w:instrText xml:space="preserve"> PAGEREF _Toc184383007 \h </w:instrText>
        </w:r>
        <w:r>
          <w:rPr>
            <w:noProof/>
            <w:webHidden/>
          </w:rPr>
        </w:r>
        <w:r>
          <w:rPr>
            <w:noProof/>
            <w:webHidden/>
          </w:rPr>
          <w:fldChar w:fldCharType="separate"/>
        </w:r>
        <w:r w:rsidR="0053651D">
          <w:rPr>
            <w:noProof/>
            <w:webHidden/>
          </w:rPr>
          <w:t>4</w:t>
        </w:r>
        <w:r>
          <w:rPr>
            <w:noProof/>
            <w:webHidden/>
          </w:rPr>
          <w:fldChar w:fldCharType="end"/>
        </w:r>
      </w:hyperlink>
    </w:p>
    <w:p w14:paraId="2537A07C" w14:textId="2BA4E03B" w:rsidR="00414501" w:rsidRDefault="00414501">
      <w:pPr>
        <w:pStyle w:val="TDC1"/>
        <w:tabs>
          <w:tab w:val="right" w:leader="dot" w:pos="10070"/>
        </w:tabs>
        <w:rPr>
          <w:rFonts w:asciiTheme="minorHAnsi" w:eastAsiaTheme="minorEastAsia" w:hAnsiTheme="minorHAnsi"/>
          <w:b w:val="0"/>
          <w:noProof/>
          <w:color w:val="auto"/>
          <w:kern w:val="2"/>
          <w:sz w:val="24"/>
          <w:lang w:eastAsia="es-MX"/>
          <w14:ligatures w14:val="standardContextual"/>
        </w:rPr>
      </w:pPr>
      <w:hyperlink w:anchor="_Toc184383008" w:history="1">
        <w:r w:rsidRPr="009660B1">
          <w:rPr>
            <w:rStyle w:val="Hipervnculo"/>
            <w:bCs/>
            <w:noProof/>
          </w:rPr>
          <w:t>CAPÍTULO TERCERO. ATRIBUCIONES DEL SUBCOMITÉ</w:t>
        </w:r>
        <w:r>
          <w:rPr>
            <w:noProof/>
            <w:webHidden/>
          </w:rPr>
          <w:tab/>
        </w:r>
        <w:r>
          <w:rPr>
            <w:noProof/>
            <w:webHidden/>
          </w:rPr>
          <w:fldChar w:fldCharType="begin"/>
        </w:r>
        <w:r>
          <w:rPr>
            <w:noProof/>
            <w:webHidden/>
          </w:rPr>
          <w:instrText xml:space="preserve"> PAGEREF _Toc184383008 \h </w:instrText>
        </w:r>
        <w:r>
          <w:rPr>
            <w:noProof/>
            <w:webHidden/>
          </w:rPr>
        </w:r>
        <w:r>
          <w:rPr>
            <w:noProof/>
            <w:webHidden/>
          </w:rPr>
          <w:fldChar w:fldCharType="separate"/>
        </w:r>
        <w:r w:rsidR="0053651D">
          <w:rPr>
            <w:noProof/>
            <w:webHidden/>
          </w:rPr>
          <w:t>5</w:t>
        </w:r>
        <w:r>
          <w:rPr>
            <w:noProof/>
            <w:webHidden/>
          </w:rPr>
          <w:fldChar w:fldCharType="end"/>
        </w:r>
      </w:hyperlink>
    </w:p>
    <w:p w14:paraId="62146E5E" w14:textId="45DF1573" w:rsidR="00414501" w:rsidRDefault="00414501">
      <w:pPr>
        <w:pStyle w:val="TDC1"/>
        <w:tabs>
          <w:tab w:val="right" w:leader="dot" w:pos="10070"/>
        </w:tabs>
        <w:rPr>
          <w:rFonts w:asciiTheme="minorHAnsi" w:eastAsiaTheme="minorEastAsia" w:hAnsiTheme="minorHAnsi"/>
          <w:b w:val="0"/>
          <w:noProof/>
          <w:color w:val="auto"/>
          <w:kern w:val="2"/>
          <w:sz w:val="24"/>
          <w:lang w:eastAsia="es-MX"/>
          <w14:ligatures w14:val="standardContextual"/>
        </w:rPr>
      </w:pPr>
      <w:hyperlink w:anchor="_Toc184383009" w:history="1">
        <w:r w:rsidRPr="009660B1">
          <w:rPr>
            <w:rStyle w:val="Hipervnculo"/>
            <w:bCs/>
            <w:noProof/>
          </w:rPr>
          <w:t>CAPÍTULO CUARTO. FUNCIONES DE LAS PERSONAS INTEGRANTES DEL SUBCOMITÉ</w:t>
        </w:r>
        <w:r>
          <w:rPr>
            <w:noProof/>
            <w:webHidden/>
          </w:rPr>
          <w:tab/>
        </w:r>
        <w:r>
          <w:rPr>
            <w:noProof/>
            <w:webHidden/>
          </w:rPr>
          <w:fldChar w:fldCharType="begin"/>
        </w:r>
        <w:r>
          <w:rPr>
            <w:noProof/>
            <w:webHidden/>
          </w:rPr>
          <w:instrText xml:space="preserve"> PAGEREF _Toc184383009 \h </w:instrText>
        </w:r>
        <w:r>
          <w:rPr>
            <w:noProof/>
            <w:webHidden/>
          </w:rPr>
        </w:r>
        <w:r>
          <w:rPr>
            <w:noProof/>
            <w:webHidden/>
          </w:rPr>
          <w:fldChar w:fldCharType="separate"/>
        </w:r>
        <w:r w:rsidR="0053651D">
          <w:rPr>
            <w:noProof/>
            <w:webHidden/>
          </w:rPr>
          <w:t>6</w:t>
        </w:r>
        <w:r>
          <w:rPr>
            <w:noProof/>
            <w:webHidden/>
          </w:rPr>
          <w:fldChar w:fldCharType="end"/>
        </w:r>
      </w:hyperlink>
    </w:p>
    <w:p w14:paraId="44DAE444" w14:textId="261D99F8" w:rsidR="00414501" w:rsidRDefault="00414501">
      <w:pPr>
        <w:pStyle w:val="TDC1"/>
        <w:tabs>
          <w:tab w:val="right" w:leader="dot" w:pos="10070"/>
        </w:tabs>
        <w:rPr>
          <w:rFonts w:asciiTheme="minorHAnsi" w:eastAsiaTheme="minorEastAsia" w:hAnsiTheme="minorHAnsi"/>
          <w:b w:val="0"/>
          <w:noProof/>
          <w:color w:val="auto"/>
          <w:kern w:val="2"/>
          <w:sz w:val="24"/>
          <w:lang w:eastAsia="es-MX"/>
          <w14:ligatures w14:val="standardContextual"/>
        </w:rPr>
      </w:pPr>
      <w:hyperlink w:anchor="_Toc184383010" w:history="1">
        <w:r w:rsidRPr="009660B1">
          <w:rPr>
            <w:rStyle w:val="Hipervnculo"/>
            <w:bCs/>
            <w:noProof/>
          </w:rPr>
          <w:t>CAPÍTULO QUINTO. DE LAS SESIONES DEL SUBCOMITÉ</w:t>
        </w:r>
        <w:r>
          <w:rPr>
            <w:noProof/>
            <w:webHidden/>
          </w:rPr>
          <w:tab/>
        </w:r>
        <w:r>
          <w:rPr>
            <w:noProof/>
            <w:webHidden/>
          </w:rPr>
          <w:fldChar w:fldCharType="begin"/>
        </w:r>
        <w:r>
          <w:rPr>
            <w:noProof/>
            <w:webHidden/>
          </w:rPr>
          <w:instrText xml:space="preserve"> PAGEREF _Toc184383010 \h </w:instrText>
        </w:r>
        <w:r>
          <w:rPr>
            <w:noProof/>
            <w:webHidden/>
          </w:rPr>
        </w:r>
        <w:r>
          <w:rPr>
            <w:noProof/>
            <w:webHidden/>
          </w:rPr>
          <w:fldChar w:fldCharType="separate"/>
        </w:r>
        <w:r w:rsidR="0053651D">
          <w:rPr>
            <w:noProof/>
            <w:webHidden/>
          </w:rPr>
          <w:t>8</w:t>
        </w:r>
        <w:r>
          <w:rPr>
            <w:noProof/>
            <w:webHidden/>
          </w:rPr>
          <w:fldChar w:fldCharType="end"/>
        </w:r>
      </w:hyperlink>
    </w:p>
    <w:p w14:paraId="1C73CF8F" w14:textId="539BC18D" w:rsidR="00414501" w:rsidRDefault="00414501">
      <w:pPr>
        <w:pStyle w:val="TDC1"/>
        <w:tabs>
          <w:tab w:val="right" w:leader="dot" w:pos="10070"/>
        </w:tabs>
        <w:rPr>
          <w:rFonts w:asciiTheme="minorHAnsi" w:eastAsiaTheme="minorEastAsia" w:hAnsiTheme="minorHAnsi"/>
          <w:b w:val="0"/>
          <w:noProof/>
          <w:color w:val="auto"/>
          <w:kern w:val="2"/>
          <w:sz w:val="24"/>
          <w:lang w:eastAsia="es-MX"/>
          <w14:ligatures w14:val="standardContextual"/>
        </w:rPr>
      </w:pPr>
      <w:hyperlink w:anchor="_Toc184383011" w:history="1">
        <w:r w:rsidRPr="009660B1">
          <w:rPr>
            <w:rStyle w:val="Hipervnculo"/>
            <w:bCs/>
            <w:noProof/>
          </w:rPr>
          <w:t>TRANSITORIOS</w:t>
        </w:r>
        <w:r>
          <w:rPr>
            <w:noProof/>
            <w:webHidden/>
          </w:rPr>
          <w:tab/>
        </w:r>
        <w:r>
          <w:rPr>
            <w:noProof/>
            <w:webHidden/>
          </w:rPr>
          <w:fldChar w:fldCharType="begin"/>
        </w:r>
        <w:r>
          <w:rPr>
            <w:noProof/>
            <w:webHidden/>
          </w:rPr>
          <w:instrText xml:space="preserve"> PAGEREF _Toc184383011 \h </w:instrText>
        </w:r>
        <w:r>
          <w:rPr>
            <w:noProof/>
            <w:webHidden/>
          </w:rPr>
        </w:r>
        <w:r>
          <w:rPr>
            <w:noProof/>
            <w:webHidden/>
          </w:rPr>
          <w:fldChar w:fldCharType="separate"/>
        </w:r>
        <w:r w:rsidR="0053651D">
          <w:rPr>
            <w:noProof/>
            <w:webHidden/>
          </w:rPr>
          <w:t>9</w:t>
        </w:r>
        <w:r>
          <w:rPr>
            <w:noProof/>
            <w:webHidden/>
          </w:rPr>
          <w:fldChar w:fldCharType="end"/>
        </w:r>
      </w:hyperlink>
    </w:p>
    <w:p w14:paraId="1792DE50" w14:textId="21EE6609" w:rsidR="00414501" w:rsidRPr="00A30DD6" w:rsidRDefault="00414501" w:rsidP="00901172">
      <w:pPr>
        <w:spacing w:before="160" w:after="160" w:line="259" w:lineRule="auto"/>
        <w:rPr>
          <w:rFonts w:ascii="Montserrat" w:hAnsi="Montserrat"/>
          <w:sz w:val="20"/>
          <w:szCs w:val="20"/>
        </w:rPr>
      </w:pPr>
      <w:r>
        <w:rPr>
          <w:rFonts w:ascii="Montserrat" w:hAnsi="Montserrat"/>
          <w:sz w:val="20"/>
          <w:szCs w:val="20"/>
        </w:rPr>
        <w:fldChar w:fldCharType="end"/>
      </w:r>
    </w:p>
    <w:p w14:paraId="0EB1431D" w14:textId="77777777" w:rsidR="004275AB" w:rsidRPr="00A30DD6" w:rsidRDefault="004275AB" w:rsidP="00901172">
      <w:pPr>
        <w:spacing w:before="160" w:after="160" w:line="259" w:lineRule="auto"/>
        <w:rPr>
          <w:rFonts w:ascii="Montserrat" w:hAnsi="Montserrat"/>
          <w:sz w:val="20"/>
          <w:szCs w:val="20"/>
        </w:rPr>
      </w:pPr>
    </w:p>
    <w:p w14:paraId="416877C4" w14:textId="77777777" w:rsidR="004275AB" w:rsidRPr="00A30DD6" w:rsidRDefault="004275AB" w:rsidP="00901172">
      <w:pPr>
        <w:spacing w:before="160" w:after="160" w:line="259" w:lineRule="auto"/>
        <w:rPr>
          <w:rFonts w:ascii="Montserrat" w:hAnsi="Montserrat"/>
          <w:sz w:val="20"/>
          <w:szCs w:val="20"/>
        </w:rPr>
      </w:pPr>
      <w:r w:rsidRPr="00A30DD6">
        <w:rPr>
          <w:rFonts w:ascii="Montserrat" w:hAnsi="Montserrat"/>
          <w:sz w:val="20"/>
          <w:szCs w:val="20"/>
        </w:rPr>
        <w:br w:type="page"/>
      </w:r>
    </w:p>
    <w:p w14:paraId="025114F2" w14:textId="77777777" w:rsidR="004275AB" w:rsidRPr="00A30DD6" w:rsidRDefault="004275AB" w:rsidP="00901172">
      <w:pPr>
        <w:spacing w:before="160" w:after="160" w:line="276" w:lineRule="auto"/>
        <w:jc w:val="center"/>
        <w:rPr>
          <w:rFonts w:ascii="Montserrat" w:hAnsi="Montserrat"/>
          <w:b/>
          <w:bCs/>
          <w:sz w:val="20"/>
          <w:szCs w:val="20"/>
        </w:rPr>
      </w:pPr>
      <w:r w:rsidRPr="00A30DD6">
        <w:rPr>
          <w:rFonts w:ascii="Montserrat" w:hAnsi="Montserrat"/>
          <w:b/>
          <w:bCs/>
          <w:sz w:val="20"/>
          <w:szCs w:val="20"/>
        </w:rPr>
        <w:lastRenderedPageBreak/>
        <w:t>MARCO JURÍDICO</w:t>
      </w:r>
    </w:p>
    <w:p w14:paraId="5C4C625C"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Constitución Política de los Estados Unidos Mexicanos.</w:t>
      </w:r>
    </w:p>
    <w:p w14:paraId="79664EF1"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Ley General de Transparencia y Acceso a la Información Pública.</w:t>
      </w:r>
    </w:p>
    <w:p w14:paraId="64EF667D"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Ley General de Responsabilidades Administrativas.</w:t>
      </w:r>
    </w:p>
    <w:p w14:paraId="4F3BBBD3"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Ley Federal de las Entidades Paraestatales.</w:t>
      </w:r>
    </w:p>
    <w:p w14:paraId="41A17581"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Ley Federal de Presupuesto y Responsabilidad Hacendaria.</w:t>
      </w:r>
    </w:p>
    <w:p w14:paraId="6A25A642"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Ley Federal del Procedimiento Administrativo.</w:t>
      </w:r>
    </w:p>
    <w:p w14:paraId="41682E5C"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Ley Federal de Transparencia y Acceso a la Información Pública.</w:t>
      </w:r>
    </w:p>
    <w:p w14:paraId="54C746FA"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Ley de Planeación.</w:t>
      </w:r>
    </w:p>
    <w:p w14:paraId="7BFAD090"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Ley Orgánica de la Administración Pública Federal.</w:t>
      </w:r>
    </w:p>
    <w:p w14:paraId="60202C28"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Ley de Obras Públicas y Servicios Relacionados con las Mismas.</w:t>
      </w:r>
    </w:p>
    <w:p w14:paraId="4D4AE082"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Reglamento de la Ley de Obras Públicas y Servicios Relacionados con las Mismas.</w:t>
      </w:r>
    </w:p>
    <w:p w14:paraId="4C93BD3B"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Presupuesto de Egresos de la Federación.</w:t>
      </w:r>
    </w:p>
    <w:p w14:paraId="5ACF70C0"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Decreto que crea el Colegio Nacional de Educación Profesional Técnica.</w:t>
      </w:r>
    </w:p>
    <w:p w14:paraId="63255A4D"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Estatuto Orgánico del Colegio Nacional de Educación Profesional Técnica.</w:t>
      </w:r>
    </w:p>
    <w:p w14:paraId="2B063309"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Manual General de Organización del Colegio Nacional de Educación Profesional Técnica.</w:t>
      </w:r>
    </w:p>
    <w:p w14:paraId="27E0ABCD"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Manual del Comité de Obras Públicas y Servicios Relacionados con las Mismas del Colegio Nacional de Educación Profesional Técnica.</w:t>
      </w:r>
    </w:p>
    <w:p w14:paraId="712B8E8B" w14:textId="77777777" w:rsidR="004275AB" w:rsidRPr="00A30DD6" w:rsidRDefault="004275AB" w:rsidP="003760E2">
      <w:pPr>
        <w:pStyle w:val="Prrafodelista"/>
        <w:numPr>
          <w:ilvl w:val="0"/>
          <w:numId w:val="1"/>
        </w:numPr>
        <w:spacing w:before="80" w:after="80" w:line="360" w:lineRule="auto"/>
        <w:ind w:left="714" w:hanging="357"/>
        <w:contextualSpacing w:val="0"/>
        <w:jc w:val="both"/>
        <w:rPr>
          <w:rFonts w:ascii="Montserrat" w:hAnsi="Montserrat"/>
          <w:sz w:val="20"/>
          <w:szCs w:val="20"/>
        </w:rPr>
      </w:pPr>
      <w:r w:rsidRPr="00A30DD6">
        <w:rPr>
          <w:rFonts w:ascii="Montserrat" w:hAnsi="Montserrat"/>
          <w:sz w:val="20"/>
          <w:szCs w:val="20"/>
        </w:rPr>
        <w:t>Políticas Bases y Lineamientos en Materia de Obras Públicas y Servicios Relacionados con las Mismas del Colegio Nacional de Educación Profesional Técnica.</w:t>
      </w:r>
    </w:p>
    <w:p w14:paraId="6E1AE791" w14:textId="77777777" w:rsidR="004275AB" w:rsidRPr="00A30DD6" w:rsidRDefault="004275AB" w:rsidP="00901172">
      <w:pPr>
        <w:spacing w:before="160" w:after="160" w:line="259" w:lineRule="auto"/>
        <w:rPr>
          <w:rFonts w:ascii="Montserrat" w:hAnsi="Montserrat"/>
          <w:sz w:val="20"/>
          <w:szCs w:val="20"/>
        </w:rPr>
      </w:pPr>
      <w:r w:rsidRPr="00A30DD6">
        <w:rPr>
          <w:rFonts w:ascii="Montserrat" w:hAnsi="Montserrat"/>
          <w:sz w:val="20"/>
          <w:szCs w:val="20"/>
        </w:rPr>
        <w:br w:type="page"/>
      </w:r>
    </w:p>
    <w:p w14:paraId="193293D3" w14:textId="77777777" w:rsidR="004275AB" w:rsidRPr="00A30DD6" w:rsidRDefault="004275AB" w:rsidP="003760E2">
      <w:pPr>
        <w:pStyle w:val="Ttulo1"/>
        <w:spacing w:before="0" w:after="0"/>
        <w:jc w:val="center"/>
        <w:rPr>
          <w:rFonts w:ascii="Montserrat" w:hAnsi="Montserrat"/>
          <w:b/>
          <w:bCs/>
          <w:color w:val="000000" w:themeColor="text1"/>
          <w:sz w:val="20"/>
          <w:szCs w:val="20"/>
        </w:rPr>
      </w:pPr>
      <w:bookmarkStart w:id="2" w:name="_Toc175307345"/>
      <w:bookmarkStart w:id="3" w:name="_Toc175307396"/>
      <w:bookmarkStart w:id="4" w:name="_Toc175310576"/>
      <w:bookmarkStart w:id="5" w:name="_Toc179212658"/>
      <w:bookmarkStart w:id="6" w:name="_Toc184383006"/>
      <w:r w:rsidRPr="00A30DD6">
        <w:rPr>
          <w:rFonts w:ascii="Montserrat" w:hAnsi="Montserrat"/>
          <w:b/>
          <w:bCs/>
          <w:color w:val="000000" w:themeColor="text1"/>
          <w:sz w:val="20"/>
          <w:szCs w:val="20"/>
        </w:rPr>
        <w:lastRenderedPageBreak/>
        <w:t>CAPÍTULO PRIMERO. DISPOSICIONES GENERALES</w:t>
      </w:r>
      <w:bookmarkEnd w:id="2"/>
      <w:bookmarkEnd w:id="3"/>
      <w:bookmarkEnd w:id="4"/>
      <w:bookmarkEnd w:id="5"/>
      <w:bookmarkEnd w:id="6"/>
    </w:p>
    <w:p w14:paraId="56EDF445" w14:textId="77777777" w:rsidR="003760E2" w:rsidRPr="00A30DD6" w:rsidRDefault="003760E2" w:rsidP="003760E2">
      <w:pPr>
        <w:spacing w:line="276" w:lineRule="auto"/>
        <w:jc w:val="both"/>
        <w:rPr>
          <w:rFonts w:ascii="Montserrat" w:hAnsi="Montserrat"/>
          <w:sz w:val="20"/>
          <w:szCs w:val="20"/>
        </w:rPr>
      </w:pPr>
    </w:p>
    <w:p w14:paraId="5AAAF7A0" w14:textId="036C2531"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1.</w:t>
      </w:r>
      <w:r w:rsidR="00246914" w:rsidRPr="00A30DD6">
        <w:rPr>
          <w:rFonts w:ascii="Montserrat" w:hAnsi="Montserrat"/>
          <w:b/>
          <w:bCs/>
          <w:sz w:val="20"/>
          <w:szCs w:val="20"/>
        </w:rPr>
        <w:t xml:space="preserve"> </w:t>
      </w:r>
      <w:r w:rsidRPr="00A30DD6">
        <w:rPr>
          <w:rFonts w:ascii="Montserrat" w:hAnsi="Montserrat"/>
          <w:sz w:val="20"/>
          <w:szCs w:val="20"/>
        </w:rPr>
        <w:t xml:space="preserve">El presente Manual regula la integración y funcionamiento del Subcomité Revisor de Convocatorias de Licitaciones Públicas e Invitaciones a Cuando Menos Tres Personas en Materia de Obras Públicas y Servicios Relacionados con las Mismas del CONALEP; que tiene como objetivo revisar, analizar, modificar y aprobar, en el ámbito de su competencia, los proyectos de convocatorias de Licitaciones públicas y proyectos de invitaciones a cuando menos tres personas, que se sometan a consideración y una vez aprobados, serán publicados en el Sistema electrónico de información pública gubernamental en materia de contrataciones públicas CompraNet, de conformidad </w:t>
      </w:r>
      <w:r w:rsidR="00246914" w:rsidRPr="00A30DD6">
        <w:rPr>
          <w:rFonts w:ascii="Montserrat" w:hAnsi="Montserrat"/>
          <w:sz w:val="20"/>
          <w:szCs w:val="20"/>
        </w:rPr>
        <w:t>con</w:t>
      </w:r>
      <w:r w:rsidRPr="00A30DD6">
        <w:rPr>
          <w:rFonts w:ascii="Montserrat" w:hAnsi="Montserrat"/>
          <w:sz w:val="20"/>
          <w:szCs w:val="20"/>
        </w:rPr>
        <w:t xml:space="preserve"> lo establecido </w:t>
      </w:r>
      <w:r w:rsidR="00246914" w:rsidRPr="00A30DD6">
        <w:rPr>
          <w:rFonts w:ascii="Montserrat" w:hAnsi="Montserrat"/>
          <w:sz w:val="20"/>
          <w:szCs w:val="20"/>
        </w:rPr>
        <w:t>en</w:t>
      </w:r>
      <w:r w:rsidRPr="00A30DD6">
        <w:rPr>
          <w:rFonts w:ascii="Montserrat" w:hAnsi="Montserrat"/>
          <w:sz w:val="20"/>
          <w:szCs w:val="20"/>
        </w:rPr>
        <w:t xml:space="preserve"> las disposiciones aplicables.</w:t>
      </w:r>
    </w:p>
    <w:p w14:paraId="6BEA93E8" w14:textId="77777777" w:rsidR="004275AB" w:rsidRPr="00A30DD6" w:rsidRDefault="004275AB" w:rsidP="003760E2">
      <w:pPr>
        <w:spacing w:line="276" w:lineRule="auto"/>
        <w:jc w:val="both"/>
        <w:rPr>
          <w:rFonts w:ascii="Montserrat" w:hAnsi="Montserrat"/>
          <w:sz w:val="20"/>
          <w:szCs w:val="20"/>
        </w:rPr>
      </w:pPr>
    </w:p>
    <w:p w14:paraId="213922DE" w14:textId="77C3EBED"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2.</w:t>
      </w:r>
      <w:r w:rsidR="00246914" w:rsidRPr="00A30DD6">
        <w:rPr>
          <w:rFonts w:ascii="Montserrat" w:hAnsi="Montserrat"/>
          <w:b/>
          <w:bCs/>
          <w:sz w:val="20"/>
          <w:szCs w:val="20"/>
        </w:rPr>
        <w:t xml:space="preserve"> </w:t>
      </w:r>
      <w:r w:rsidRPr="00A30DD6">
        <w:rPr>
          <w:rFonts w:ascii="Montserrat" w:hAnsi="Montserrat"/>
          <w:sz w:val="20"/>
          <w:szCs w:val="20"/>
        </w:rPr>
        <w:t>Para efectos de este manual, se entenderá por:</w:t>
      </w:r>
    </w:p>
    <w:p w14:paraId="74B4ABCE" w14:textId="78BC5A60" w:rsidR="004275AB" w:rsidRPr="00A30DD6" w:rsidRDefault="004275AB" w:rsidP="003760E2">
      <w:pPr>
        <w:pStyle w:val="Prrafodelista"/>
        <w:numPr>
          <w:ilvl w:val="0"/>
          <w:numId w:val="14"/>
        </w:numPr>
        <w:spacing w:line="276" w:lineRule="auto"/>
        <w:ind w:left="1135" w:right="62" w:hanging="284"/>
        <w:contextualSpacing w:val="0"/>
        <w:jc w:val="both"/>
        <w:rPr>
          <w:rFonts w:ascii="Montserrat" w:hAnsi="Montserrat"/>
          <w:sz w:val="20"/>
          <w:szCs w:val="20"/>
        </w:rPr>
      </w:pPr>
      <w:r w:rsidRPr="00A30DD6">
        <w:rPr>
          <w:rFonts w:ascii="Montserrat" w:hAnsi="Montserrat"/>
          <w:b/>
          <w:bCs/>
          <w:sz w:val="20"/>
          <w:szCs w:val="20"/>
        </w:rPr>
        <w:t>Acuerdo.</w:t>
      </w:r>
      <w:r w:rsidRPr="00A30DD6">
        <w:rPr>
          <w:rFonts w:ascii="Montserrat" w:hAnsi="Montserrat"/>
          <w:sz w:val="20"/>
          <w:szCs w:val="20"/>
        </w:rPr>
        <w:t xml:space="preserve"> Pronunciamiento del Subcomité sobre la procedencia o improcedencia de los asuntos que se someten a su análisis, consideración y aprobación</w:t>
      </w:r>
      <w:r w:rsidR="00246914" w:rsidRPr="00A30DD6">
        <w:rPr>
          <w:rFonts w:ascii="Montserrat" w:hAnsi="Montserrat"/>
          <w:sz w:val="20"/>
          <w:szCs w:val="20"/>
        </w:rPr>
        <w:t>;</w:t>
      </w:r>
    </w:p>
    <w:p w14:paraId="522FEDB4" w14:textId="77777777" w:rsidR="004275AB" w:rsidRPr="00A30DD6" w:rsidRDefault="004275AB" w:rsidP="003760E2">
      <w:pPr>
        <w:pStyle w:val="Prrafodelista"/>
        <w:numPr>
          <w:ilvl w:val="0"/>
          <w:numId w:val="14"/>
        </w:numPr>
        <w:spacing w:line="276" w:lineRule="auto"/>
        <w:ind w:left="1135" w:right="62" w:hanging="284"/>
        <w:contextualSpacing w:val="0"/>
        <w:jc w:val="both"/>
        <w:rPr>
          <w:rFonts w:ascii="Montserrat" w:hAnsi="Montserrat"/>
          <w:sz w:val="20"/>
          <w:szCs w:val="20"/>
        </w:rPr>
      </w:pPr>
      <w:r w:rsidRPr="00A30DD6">
        <w:rPr>
          <w:rFonts w:ascii="Montserrat" w:hAnsi="Montserrat"/>
          <w:b/>
          <w:bCs/>
          <w:sz w:val="20"/>
          <w:szCs w:val="20"/>
        </w:rPr>
        <w:t>COMITÉ.</w:t>
      </w:r>
      <w:r w:rsidRPr="00A30DD6">
        <w:rPr>
          <w:rFonts w:ascii="Montserrat" w:hAnsi="Montserrat"/>
          <w:sz w:val="20"/>
          <w:szCs w:val="20"/>
        </w:rPr>
        <w:t xml:space="preserve"> El Comité de Obras Públicas y Servicios Relacionados con las Mismas del CONALEP;</w:t>
      </w:r>
    </w:p>
    <w:p w14:paraId="13BEF393" w14:textId="77777777" w:rsidR="004275AB" w:rsidRPr="00A30DD6" w:rsidRDefault="004275AB" w:rsidP="003760E2">
      <w:pPr>
        <w:pStyle w:val="Prrafodelista"/>
        <w:numPr>
          <w:ilvl w:val="0"/>
          <w:numId w:val="14"/>
        </w:numPr>
        <w:spacing w:line="276" w:lineRule="auto"/>
        <w:ind w:left="1135" w:right="62" w:hanging="284"/>
        <w:contextualSpacing w:val="0"/>
        <w:jc w:val="both"/>
        <w:rPr>
          <w:rFonts w:ascii="Montserrat" w:hAnsi="Montserrat"/>
          <w:sz w:val="20"/>
          <w:szCs w:val="20"/>
        </w:rPr>
      </w:pPr>
      <w:r w:rsidRPr="00A30DD6">
        <w:rPr>
          <w:rFonts w:ascii="Montserrat" w:hAnsi="Montserrat"/>
          <w:b/>
          <w:bCs/>
          <w:sz w:val="20"/>
          <w:szCs w:val="20"/>
        </w:rPr>
        <w:t>CONALEP.</w:t>
      </w:r>
      <w:r w:rsidRPr="00A30DD6">
        <w:rPr>
          <w:rFonts w:ascii="Montserrat" w:hAnsi="Montserrat"/>
          <w:sz w:val="20"/>
          <w:szCs w:val="20"/>
        </w:rPr>
        <w:t xml:space="preserve"> Colegio Nacional de Educación Profesional Técnica;</w:t>
      </w:r>
    </w:p>
    <w:p w14:paraId="1F93186F" w14:textId="052630B9" w:rsidR="004275AB" w:rsidRPr="00A30DD6" w:rsidRDefault="004275AB" w:rsidP="003760E2">
      <w:pPr>
        <w:pStyle w:val="Prrafodelista"/>
        <w:numPr>
          <w:ilvl w:val="0"/>
          <w:numId w:val="14"/>
        </w:numPr>
        <w:spacing w:line="276" w:lineRule="auto"/>
        <w:ind w:left="1135" w:right="62" w:hanging="284"/>
        <w:contextualSpacing w:val="0"/>
        <w:jc w:val="both"/>
        <w:rPr>
          <w:rFonts w:ascii="Montserrat" w:hAnsi="Montserrat"/>
          <w:sz w:val="20"/>
          <w:szCs w:val="20"/>
        </w:rPr>
      </w:pPr>
      <w:r w:rsidRPr="00A30DD6">
        <w:rPr>
          <w:rFonts w:ascii="Montserrat" w:hAnsi="Montserrat"/>
          <w:b/>
          <w:bCs/>
          <w:sz w:val="20"/>
          <w:szCs w:val="20"/>
        </w:rPr>
        <w:t>Convocatoria e invitación.</w:t>
      </w:r>
      <w:r w:rsidRPr="00A30DD6">
        <w:rPr>
          <w:rFonts w:ascii="Montserrat" w:hAnsi="Montserrat"/>
          <w:sz w:val="20"/>
          <w:szCs w:val="20"/>
          <w:shd w:val="clear" w:color="auto" w:fill="FFFFFF"/>
        </w:rPr>
        <w:t xml:space="preserve"> Documento que contiene los requisitos de carácter legal, técnico y económico con respecto a las adquisiciones, arrendamientos y servicios objeto de la contratación, así como los términos a que se sujetará el procedimiento de contratación respectivo y los derechos y obligaciones de las partes</w:t>
      </w:r>
      <w:r w:rsidR="00246914" w:rsidRPr="00A30DD6">
        <w:rPr>
          <w:rFonts w:ascii="Montserrat" w:hAnsi="Montserrat"/>
          <w:sz w:val="20"/>
          <w:szCs w:val="20"/>
          <w:shd w:val="clear" w:color="auto" w:fill="FFFFFF"/>
        </w:rPr>
        <w:t>;</w:t>
      </w:r>
    </w:p>
    <w:p w14:paraId="691D1F7B" w14:textId="05D9B0C9" w:rsidR="004275AB" w:rsidRPr="00A30DD6" w:rsidRDefault="004275AB" w:rsidP="003760E2">
      <w:pPr>
        <w:pStyle w:val="Prrafodelista"/>
        <w:numPr>
          <w:ilvl w:val="0"/>
          <w:numId w:val="14"/>
        </w:numPr>
        <w:spacing w:line="276" w:lineRule="auto"/>
        <w:ind w:left="1135" w:right="62" w:hanging="284"/>
        <w:contextualSpacing w:val="0"/>
        <w:jc w:val="both"/>
        <w:rPr>
          <w:rFonts w:ascii="Montserrat" w:hAnsi="Montserrat"/>
          <w:sz w:val="20"/>
          <w:szCs w:val="20"/>
        </w:rPr>
      </w:pPr>
      <w:r w:rsidRPr="00A30DD6">
        <w:rPr>
          <w:rFonts w:ascii="Montserrat" w:hAnsi="Montserrat"/>
          <w:b/>
          <w:bCs/>
          <w:sz w:val="20"/>
          <w:szCs w:val="20"/>
        </w:rPr>
        <w:t>Conflicto de interés.</w:t>
      </w:r>
      <w:r w:rsidRPr="00A30DD6">
        <w:rPr>
          <w:rFonts w:ascii="Montserrat" w:hAnsi="Montserrat"/>
          <w:sz w:val="20"/>
          <w:szCs w:val="20"/>
          <w:lang w:eastAsia="es-MX"/>
        </w:rPr>
        <w:t xml:space="preserve"> Posible afectación del desempeño imparcial y objetivo de las funciones de los Servidores</w:t>
      </w:r>
      <w:r w:rsidRPr="00A30DD6">
        <w:rPr>
          <w:rFonts w:ascii="Montserrat" w:hAnsi="Montserrat" w:cs="Calibri"/>
          <w:sz w:val="20"/>
          <w:szCs w:val="20"/>
          <w:lang w:eastAsia="es-MX"/>
        </w:rPr>
        <w:t> </w:t>
      </w:r>
      <w:r w:rsidRPr="00A30DD6">
        <w:rPr>
          <w:rFonts w:ascii="Montserrat" w:hAnsi="Montserrat"/>
          <w:sz w:val="20"/>
          <w:szCs w:val="20"/>
          <w:lang w:eastAsia="es-MX"/>
        </w:rPr>
        <w:t>P</w:t>
      </w:r>
      <w:r w:rsidRPr="00A30DD6">
        <w:rPr>
          <w:rFonts w:ascii="Montserrat" w:hAnsi="Montserrat" w:cs="Geomanist"/>
          <w:sz w:val="20"/>
          <w:szCs w:val="20"/>
          <w:lang w:eastAsia="es-MX"/>
        </w:rPr>
        <w:t>ú</w:t>
      </w:r>
      <w:r w:rsidRPr="00A30DD6">
        <w:rPr>
          <w:rFonts w:ascii="Montserrat" w:hAnsi="Montserrat"/>
          <w:sz w:val="20"/>
          <w:szCs w:val="20"/>
          <w:lang w:eastAsia="es-MX"/>
        </w:rPr>
        <w:t xml:space="preserve">blicos debido a intereses personales, familiares o de negocios, de conformidad </w:t>
      </w:r>
      <w:r w:rsidR="00246914" w:rsidRPr="00A30DD6">
        <w:rPr>
          <w:rFonts w:ascii="Montserrat" w:hAnsi="Montserrat"/>
          <w:sz w:val="20"/>
          <w:szCs w:val="20"/>
          <w:lang w:eastAsia="es-MX"/>
        </w:rPr>
        <w:t>con</w:t>
      </w:r>
      <w:r w:rsidRPr="00A30DD6">
        <w:rPr>
          <w:rFonts w:ascii="Montserrat" w:hAnsi="Montserrat"/>
          <w:sz w:val="20"/>
          <w:szCs w:val="20"/>
          <w:lang w:eastAsia="es-MX"/>
        </w:rPr>
        <w:t xml:space="preserve"> la Ley General de Responsabilidades Administrativas</w:t>
      </w:r>
      <w:r w:rsidR="00246914" w:rsidRPr="00A30DD6">
        <w:rPr>
          <w:rFonts w:ascii="Montserrat" w:hAnsi="Montserrat"/>
          <w:sz w:val="20"/>
          <w:szCs w:val="20"/>
          <w:lang w:eastAsia="es-MX"/>
        </w:rPr>
        <w:t>;</w:t>
      </w:r>
    </w:p>
    <w:p w14:paraId="1D4DA4A0" w14:textId="06F72861" w:rsidR="004275AB" w:rsidRPr="00A30DD6" w:rsidRDefault="004275AB" w:rsidP="003760E2">
      <w:pPr>
        <w:pStyle w:val="Prrafodelista"/>
        <w:numPr>
          <w:ilvl w:val="0"/>
          <w:numId w:val="14"/>
        </w:numPr>
        <w:spacing w:line="276" w:lineRule="auto"/>
        <w:ind w:left="1135" w:right="62" w:hanging="284"/>
        <w:contextualSpacing w:val="0"/>
        <w:jc w:val="both"/>
        <w:rPr>
          <w:rFonts w:ascii="Montserrat" w:hAnsi="Montserrat"/>
          <w:sz w:val="20"/>
          <w:szCs w:val="20"/>
        </w:rPr>
      </w:pPr>
      <w:r w:rsidRPr="00A30DD6">
        <w:rPr>
          <w:rFonts w:ascii="Montserrat" w:hAnsi="Montserrat"/>
          <w:b/>
          <w:bCs/>
          <w:sz w:val="20"/>
          <w:szCs w:val="20"/>
        </w:rPr>
        <w:t>SUBCOMITÉ.</w:t>
      </w:r>
      <w:r w:rsidRPr="00A30DD6">
        <w:rPr>
          <w:rFonts w:ascii="Montserrat" w:hAnsi="Montserrat"/>
          <w:sz w:val="20"/>
          <w:szCs w:val="20"/>
        </w:rPr>
        <w:t xml:space="preserve"> Subcomité Revisor de Convocatorias de Licitaciones Públicas e Invitaciones a Cuando Menos Tres Personas en Materia de Obras Públicas y Servicios Relacionados con las Mismas del CONALEP;</w:t>
      </w:r>
    </w:p>
    <w:p w14:paraId="46B15A07" w14:textId="77777777" w:rsidR="004275AB" w:rsidRPr="00A30DD6" w:rsidRDefault="004275AB" w:rsidP="003760E2">
      <w:pPr>
        <w:pStyle w:val="Prrafodelista"/>
        <w:numPr>
          <w:ilvl w:val="0"/>
          <w:numId w:val="14"/>
        </w:numPr>
        <w:spacing w:line="276" w:lineRule="auto"/>
        <w:ind w:left="1135" w:right="62" w:hanging="284"/>
        <w:contextualSpacing w:val="0"/>
        <w:jc w:val="both"/>
        <w:rPr>
          <w:rFonts w:ascii="Montserrat" w:hAnsi="Montserrat"/>
          <w:sz w:val="20"/>
          <w:szCs w:val="20"/>
        </w:rPr>
      </w:pPr>
      <w:r w:rsidRPr="00A30DD6">
        <w:rPr>
          <w:rFonts w:ascii="Montserrat" w:hAnsi="Montserrat"/>
          <w:b/>
          <w:bCs/>
          <w:sz w:val="20"/>
          <w:szCs w:val="20"/>
        </w:rPr>
        <w:t>Manual del Comité.</w:t>
      </w:r>
      <w:r w:rsidRPr="00A30DD6">
        <w:rPr>
          <w:rFonts w:ascii="Montserrat" w:hAnsi="Montserrat"/>
          <w:sz w:val="20"/>
          <w:szCs w:val="20"/>
        </w:rPr>
        <w:t xml:space="preserve"> Manual de Integración y Funcionamiento del COMITÉ; y</w:t>
      </w:r>
    </w:p>
    <w:p w14:paraId="1CD79876" w14:textId="77777777" w:rsidR="004275AB" w:rsidRPr="00A30DD6" w:rsidRDefault="004275AB" w:rsidP="003760E2">
      <w:pPr>
        <w:pStyle w:val="Prrafodelista"/>
        <w:numPr>
          <w:ilvl w:val="0"/>
          <w:numId w:val="14"/>
        </w:numPr>
        <w:spacing w:line="276" w:lineRule="auto"/>
        <w:ind w:left="1135" w:right="62" w:hanging="284"/>
        <w:contextualSpacing w:val="0"/>
        <w:jc w:val="both"/>
        <w:rPr>
          <w:rFonts w:ascii="Montserrat" w:hAnsi="Montserrat"/>
          <w:sz w:val="20"/>
          <w:szCs w:val="20"/>
        </w:rPr>
      </w:pPr>
      <w:r w:rsidRPr="00A30DD6">
        <w:rPr>
          <w:rFonts w:ascii="Montserrat" w:hAnsi="Montserrat"/>
          <w:b/>
          <w:bCs/>
          <w:sz w:val="20"/>
          <w:szCs w:val="20"/>
        </w:rPr>
        <w:t>Manual del Subcomité.</w:t>
      </w:r>
      <w:r w:rsidRPr="00A30DD6">
        <w:rPr>
          <w:rFonts w:ascii="Montserrat" w:hAnsi="Montserrat"/>
          <w:sz w:val="20"/>
          <w:szCs w:val="20"/>
        </w:rPr>
        <w:t xml:space="preserve"> Manual de Integración y Funcionamiento del Subcomité.</w:t>
      </w:r>
    </w:p>
    <w:p w14:paraId="16009926" w14:textId="77777777" w:rsidR="004275AB" w:rsidRPr="00A30DD6" w:rsidRDefault="004275AB" w:rsidP="003760E2">
      <w:pPr>
        <w:spacing w:line="276" w:lineRule="auto"/>
        <w:ind w:right="62"/>
        <w:jc w:val="both"/>
        <w:rPr>
          <w:rFonts w:ascii="Montserrat" w:hAnsi="Montserrat"/>
          <w:sz w:val="20"/>
          <w:szCs w:val="20"/>
        </w:rPr>
      </w:pPr>
    </w:p>
    <w:p w14:paraId="5E4CF319" w14:textId="77777777" w:rsidR="003760E2" w:rsidRPr="00A30DD6" w:rsidRDefault="003760E2" w:rsidP="003760E2">
      <w:pPr>
        <w:spacing w:line="276" w:lineRule="auto"/>
        <w:ind w:right="62"/>
        <w:jc w:val="both"/>
        <w:rPr>
          <w:rFonts w:ascii="Montserrat" w:hAnsi="Montserrat"/>
          <w:sz w:val="20"/>
          <w:szCs w:val="20"/>
        </w:rPr>
      </w:pPr>
    </w:p>
    <w:p w14:paraId="098215B8" w14:textId="77777777" w:rsidR="004275AB" w:rsidRPr="00A30DD6" w:rsidRDefault="004275AB" w:rsidP="00246914">
      <w:pPr>
        <w:pStyle w:val="Ttulo1"/>
        <w:spacing w:before="0" w:after="0"/>
        <w:jc w:val="center"/>
        <w:rPr>
          <w:rFonts w:ascii="Montserrat" w:hAnsi="Montserrat"/>
          <w:b/>
          <w:bCs/>
          <w:color w:val="auto"/>
          <w:sz w:val="20"/>
          <w:szCs w:val="20"/>
        </w:rPr>
      </w:pPr>
      <w:bookmarkStart w:id="7" w:name="_Toc175307346"/>
      <w:bookmarkStart w:id="8" w:name="_Toc175307397"/>
      <w:bookmarkStart w:id="9" w:name="_Toc175310577"/>
      <w:bookmarkStart w:id="10" w:name="_Toc179212659"/>
      <w:bookmarkStart w:id="11" w:name="_Toc184383007"/>
      <w:r w:rsidRPr="00A30DD6">
        <w:rPr>
          <w:rFonts w:ascii="Montserrat" w:hAnsi="Montserrat"/>
          <w:b/>
          <w:bCs/>
          <w:color w:val="auto"/>
          <w:sz w:val="20"/>
          <w:szCs w:val="20"/>
        </w:rPr>
        <w:t>CAPÍTULO SEGUNDO. INTEGRACIÓN DEL SUBCOMITÉ</w:t>
      </w:r>
      <w:bookmarkEnd w:id="7"/>
      <w:bookmarkEnd w:id="8"/>
      <w:bookmarkEnd w:id="9"/>
      <w:bookmarkEnd w:id="10"/>
      <w:bookmarkEnd w:id="11"/>
    </w:p>
    <w:p w14:paraId="5E87FC13" w14:textId="77777777" w:rsidR="004275AB" w:rsidRPr="00A30DD6" w:rsidRDefault="004275AB" w:rsidP="003760E2">
      <w:pPr>
        <w:spacing w:line="276" w:lineRule="auto"/>
        <w:jc w:val="both"/>
        <w:rPr>
          <w:rFonts w:ascii="Montserrat" w:hAnsi="Montserrat"/>
          <w:sz w:val="20"/>
          <w:szCs w:val="20"/>
        </w:rPr>
      </w:pPr>
    </w:p>
    <w:p w14:paraId="21DE42A4" w14:textId="5CFFDAE7"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3.</w:t>
      </w:r>
      <w:r w:rsidRPr="00A30DD6">
        <w:rPr>
          <w:rFonts w:ascii="Montserrat" w:hAnsi="Montserrat"/>
          <w:sz w:val="20"/>
          <w:szCs w:val="20"/>
        </w:rPr>
        <w:t xml:space="preserve"> El Subcomité estará conformado por:</w:t>
      </w:r>
    </w:p>
    <w:p w14:paraId="6DB5985E" w14:textId="77777777" w:rsidR="004275AB" w:rsidRPr="00A30DD6" w:rsidRDefault="004275AB" w:rsidP="003760E2">
      <w:pPr>
        <w:pStyle w:val="Prrafodelista"/>
        <w:numPr>
          <w:ilvl w:val="0"/>
          <w:numId w:val="2"/>
        </w:numPr>
        <w:spacing w:line="276" w:lineRule="auto"/>
        <w:ind w:left="1134" w:right="62" w:hanging="283"/>
        <w:contextualSpacing w:val="0"/>
        <w:jc w:val="both"/>
        <w:rPr>
          <w:rFonts w:ascii="Montserrat" w:hAnsi="Montserrat"/>
          <w:b/>
          <w:bCs/>
          <w:sz w:val="20"/>
          <w:szCs w:val="20"/>
        </w:rPr>
      </w:pPr>
      <w:r w:rsidRPr="00A30DD6">
        <w:rPr>
          <w:rFonts w:ascii="Montserrat" w:hAnsi="Montserrat"/>
          <w:b/>
          <w:bCs/>
          <w:sz w:val="20"/>
          <w:szCs w:val="20"/>
        </w:rPr>
        <w:t>PRESIDENCIA:</w:t>
      </w:r>
    </w:p>
    <w:p w14:paraId="6AA32FDA" w14:textId="0399D5D4" w:rsidR="004275AB" w:rsidRPr="00A30DD6" w:rsidRDefault="004275AB" w:rsidP="003760E2">
      <w:pPr>
        <w:pStyle w:val="Prrafodelista"/>
        <w:spacing w:line="276" w:lineRule="auto"/>
        <w:ind w:left="1134" w:right="62"/>
        <w:contextualSpacing w:val="0"/>
        <w:jc w:val="both"/>
        <w:rPr>
          <w:rFonts w:ascii="Montserrat" w:hAnsi="Montserrat"/>
          <w:sz w:val="20"/>
          <w:szCs w:val="20"/>
        </w:rPr>
      </w:pPr>
      <w:r w:rsidRPr="00A30DD6">
        <w:rPr>
          <w:rFonts w:ascii="Montserrat" w:hAnsi="Montserrat"/>
          <w:sz w:val="20"/>
          <w:szCs w:val="20"/>
        </w:rPr>
        <w:t>Persona servidora pública Titular de la Dirección de Infraestructura y Adquisiciones;</w:t>
      </w:r>
    </w:p>
    <w:p w14:paraId="06C3C904" w14:textId="77777777" w:rsidR="00246914" w:rsidRPr="00A30DD6" w:rsidRDefault="00246914" w:rsidP="003760E2">
      <w:pPr>
        <w:pStyle w:val="Prrafodelista"/>
        <w:spacing w:line="276" w:lineRule="auto"/>
        <w:ind w:left="709" w:right="62" w:firstLine="425"/>
        <w:contextualSpacing w:val="0"/>
        <w:jc w:val="both"/>
        <w:rPr>
          <w:rFonts w:ascii="Montserrat" w:hAnsi="Montserrat"/>
          <w:b/>
          <w:bCs/>
          <w:sz w:val="20"/>
          <w:szCs w:val="20"/>
        </w:rPr>
      </w:pPr>
    </w:p>
    <w:p w14:paraId="06192A0B" w14:textId="2246875D" w:rsidR="004275AB" w:rsidRPr="00A30DD6" w:rsidRDefault="004275AB" w:rsidP="003760E2">
      <w:pPr>
        <w:pStyle w:val="Prrafodelista"/>
        <w:spacing w:line="276" w:lineRule="auto"/>
        <w:ind w:left="709" w:right="62" w:firstLine="425"/>
        <w:contextualSpacing w:val="0"/>
        <w:jc w:val="both"/>
        <w:rPr>
          <w:rFonts w:ascii="Montserrat" w:hAnsi="Montserrat"/>
          <w:b/>
          <w:bCs/>
          <w:sz w:val="20"/>
          <w:szCs w:val="20"/>
        </w:rPr>
      </w:pPr>
      <w:r w:rsidRPr="00A30DD6">
        <w:rPr>
          <w:rFonts w:ascii="Montserrat" w:hAnsi="Montserrat"/>
          <w:b/>
          <w:bCs/>
          <w:sz w:val="20"/>
          <w:szCs w:val="20"/>
        </w:rPr>
        <w:t xml:space="preserve">Presidencia en Suplencia: </w:t>
      </w:r>
    </w:p>
    <w:p w14:paraId="0E6E90D6" w14:textId="77777777" w:rsidR="004275AB" w:rsidRPr="00A30DD6" w:rsidRDefault="004275AB" w:rsidP="003760E2">
      <w:pPr>
        <w:pStyle w:val="Prrafodelista"/>
        <w:spacing w:line="276" w:lineRule="auto"/>
        <w:ind w:left="1134" w:right="62"/>
        <w:contextualSpacing w:val="0"/>
        <w:jc w:val="both"/>
        <w:rPr>
          <w:rFonts w:ascii="Montserrat" w:hAnsi="Montserrat"/>
          <w:sz w:val="20"/>
          <w:szCs w:val="20"/>
        </w:rPr>
      </w:pPr>
      <w:r w:rsidRPr="00A30DD6">
        <w:rPr>
          <w:rFonts w:ascii="Montserrat" w:hAnsi="Montserrat"/>
          <w:sz w:val="20"/>
          <w:szCs w:val="20"/>
        </w:rPr>
        <w:t>Persona servidora pública Titular de la Coordinación de Infraestructura y Equipamiento.</w:t>
      </w:r>
    </w:p>
    <w:p w14:paraId="653D4726" w14:textId="77777777" w:rsidR="00574970" w:rsidRPr="00A30DD6" w:rsidRDefault="00574970" w:rsidP="003760E2">
      <w:pPr>
        <w:spacing w:line="276" w:lineRule="auto"/>
        <w:ind w:right="62"/>
        <w:jc w:val="both"/>
        <w:rPr>
          <w:rFonts w:ascii="Montserrat" w:hAnsi="Montserrat"/>
          <w:sz w:val="20"/>
          <w:szCs w:val="20"/>
        </w:rPr>
      </w:pPr>
    </w:p>
    <w:p w14:paraId="42B714FE" w14:textId="77777777" w:rsidR="004275AB" w:rsidRPr="00A30DD6" w:rsidRDefault="004275AB" w:rsidP="003760E2">
      <w:pPr>
        <w:pStyle w:val="Prrafodelista"/>
        <w:numPr>
          <w:ilvl w:val="0"/>
          <w:numId w:val="2"/>
        </w:numPr>
        <w:spacing w:line="276" w:lineRule="auto"/>
        <w:ind w:left="1134" w:right="62" w:hanging="283"/>
        <w:contextualSpacing w:val="0"/>
        <w:jc w:val="both"/>
        <w:rPr>
          <w:rFonts w:ascii="Montserrat" w:hAnsi="Montserrat"/>
          <w:b/>
          <w:bCs/>
          <w:sz w:val="20"/>
          <w:szCs w:val="20"/>
        </w:rPr>
      </w:pPr>
      <w:r w:rsidRPr="00A30DD6">
        <w:rPr>
          <w:rFonts w:ascii="Montserrat" w:hAnsi="Montserrat"/>
          <w:b/>
          <w:bCs/>
          <w:sz w:val="20"/>
          <w:szCs w:val="20"/>
        </w:rPr>
        <w:t>SECRETARÍA EJECUTIVA:</w:t>
      </w:r>
    </w:p>
    <w:p w14:paraId="04AD3768" w14:textId="77777777" w:rsidR="004275AB" w:rsidRPr="00A30DD6" w:rsidRDefault="004275AB" w:rsidP="003760E2">
      <w:pPr>
        <w:pStyle w:val="Prrafodelista"/>
        <w:spacing w:line="276" w:lineRule="auto"/>
        <w:ind w:left="1134" w:right="62"/>
        <w:contextualSpacing w:val="0"/>
        <w:jc w:val="both"/>
        <w:rPr>
          <w:rFonts w:ascii="Montserrat" w:hAnsi="Montserrat"/>
          <w:sz w:val="20"/>
          <w:szCs w:val="20"/>
        </w:rPr>
      </w:pPr>
      <w:r w:rsidRPr="00A30DD6">
        <w:rPr>
          <w:rFonts w:ascii="Montserrat" w:hAnsi="Montserrat"/>
          <w:sz w:val="20"/>
          <w:szCs w:val="20"/>
        </w:rPr>
        <w:t>Persona servidora pública Titular del Departamento de Ingeniería de Costos, Licitaciones y Contratos de Obra.</w:t>
      </w:r>
    </w:p>
    <w:p w14:paraId="3F977516" w14:textId="583C744D" w:rsidR="004275AB" w:rsidRPr="00A30DD6" w:rsidRDefault="004275AB" w:rsidP="003760E2">
      <w:pPr>
        <w:pStyle w:val="Prrafodelista"/>
        <w:numPr>
          <w:ilvl w:val="0"/>
          <w:numId w:val="2"/>
        </w:numPr>
        <w:spacing w:line="276" w:lineRule="auto"/>
        <w:ind w:left="1134" w:right="62" w:hanging="283"/>
        <w:contextualSpacing w:val="0"/>
        <w:jc w:val="both"/>
        <w:rPr>
          <w:rFonts w:ascii="Montserrat" w:hAnsi="Montserrat"/>
          <w:b/>
          <w:bCs/>
          <w:sz w:val="20"/>
          <w:szCs w:val="20"/>
        </w:rPr>
      </w:pPr>
      <w:r w:rsidRPr="00A30DD6">
        <w:rPr>
          <w:rFonts w:ascii="Montserrat" w:hAnsi="Montserrat"/>
          <w:b/>
          <w:bCs/>
          <w:sz w:val="20"/>
          <w:szCs w:val="20"/>
        </w:rPr>
        <w:lastRenderedPageBreak/>
        <w:t>VOCALE</w:t>
      </w:r>
      <w:r w:rsidR="00246914" w:rsidRPr="00A30DD6">
        <w:rPr>
          <w:rFonts w:ascii="Montserrat" w:hAnsi="Montserrat"/>
          <w:b/>
          <w:bCs/>
          <w:sz w:val="20"/>
          <w:szCs w:val="20"/>
        </w:rPr>
        <w:t>S</w:t>
      </w:r>
      <w:r w:rsidRPr="00A30DD6">
        <w:rPr>
          <w:rFonts w:ascii="Montserrat" w:hAnsi="Montserrat"/>
          <w:b/>
          <w:bCs/>
          <w:sz w:val="20"/>
          <w:szCs w:val="20"/>
        </w:rPr>
        <w:t xml:space="preserve">: </w:t>
      </w:r>
      <w:r w:rsidRPr="00A30DD6">
        <w:rPr>
          <w:rFonts w:ascii="Montserrat" w:hAnsi="Montserrat"/>
          <w:sz w:val="20"/>
          <w:szCs w:val="20"/>
        </w:rPr>
        <w:t>Personas servidoras públicas Titulares de las siguientes unidades administrativas</w:t>
      </w:r>
      <w:r w:rsidR="00246914" w:rsidRPr="00A30DD6">
        <w:rPr>
          <w:rFonts w:ascii="Montserrat" w:hAnsi="Montserrat"/>
          <w:sz w:val="20"/>
          <w:szCs w:val="20"/>
        </w:rPr>
        <w:t>:</w:t>
      </w:r>
    </w:p>
    <w:p w14:paraId="3073A350" w14:textId="384E8172" w:rsidR="004275AB" w:rsidRPr="00A30DD6" w:rsidRDefault="004275AB" w:rsidP="003760E2">
      <w:pPr>
        <w:pStyle w:val="Prrafodelista"/>
        <w:numPr>
          <w:ilvl w:val="0"/>
          <w:numId w:val="3"/>
        </w:numPr>
        <w:spacing w:line="276" w:lineRule="auto"/>
        <w:ind w:left="1701" w:right="62" w:hanging="425"/>
        <w:contextualSpacing w:val="0"/>
        <w:jc w:val="both"/>
        <w:rPr>
          <w:rFonts w:ascii="Montserrat" w:hAnsi="Montserrat"/>
          <w:sz w:val="20"/>
          <w:szCs w:val="20"/>
        </w:rPr>
      </w:pPr>
      <w:r w:rsidRPr="00A30DD6">
        <w:rPr>
          <w:rFonts w:ascii="Montserrat" w:hAnsi="Montserrat"/>
          <w:sz w:val="20"/>
          <w:szCs w:val="20"/>
        </w:rPr>
        <w:t>Dirección de Administración Financiera</w:t>
      </w:r>
      <w:r w:rsidR="00246914" w:rsidRPr="00A30DD6">
        <w:rPr>
          <w:rFonts w:ascii="Montserrat" w:hAnsi="Montserrat"/>
          <w:sz w:val="20"/>
          <w:szCs w:val="20"/>
        </w:rPr>
        <w:t>;</w:t>
      </w:r>
    </w:p>
    <w:p w14:paraId="5F4CF121" w14:textId="30F726FF" w:rsidR="004275AB" w:rsidRPr="00A30DD6" w:rsidRDefault="004275AB" w:rsidP="003760E2">
      <w:pPr>
        <w:pStyle w:val="Prrafodelista"/>
        <w:numPr>
          <w:ilvl w:val="0"/>
          <w:numId w:val="3"/>
        </w:numPr>
        <w:spacing w:line="276" w:lineRule="auto"/>
        <w:ind w:left="1701" w:right="62" w:hanging="425"/>
        <w:contextualSpacing w:val="0"/>
        <w:jc w:val="both"/>
        <w:rPr>
          <w:rFonts w:ascii="Montserrat" w:hAnsi="Montserrat"/>
          <w:sz w:val="20"/>
          <w:szCs w:val="20"/>
        </w:rPr>
      </w:pPr>
      <w:r w:rsidRPr="00A30DD6">
        <w:rPr>
          <w:rFonts w:ascii="Montserrat" w:hAnsi="Montserrat"/>
          <w:sz w:val="20"/>
          <w:szCs w:val="20"/>
        </w:rPr>
        <w:t>Dirección de Planeación y Programació</w:t>
      </w:r>
      <w:r w:rsidR="00246914" w:rsidRPr="00A30DD6">
        <w:rPr>
          <w:rFonts w:ascii="Montserrat" w:hAnsi="Montserrat"/>
          <w:sz w:val="20"/>
          <w:szCs w:val="20"/>
        </w:rPr>
        <w:t>n;</w:t>
      </w:r>
    </w:p>
    <w:p w14:paraId="25CB5A41" w14:textId="5F8AA35A" w:rsidR="004275AB" w:rsidRPr="00A30DD6" w:rsidRDefault="004275AB" w:rsidP="003760E2">
      <w:pPr>
        <w:pStyle w:val="Prrafodelista"/>
        <w:numPr>
          <w:ilvl w:val="0"/>
          <w:numId w:val="3"/>
        </w:numPr>
        <w:spacing w:line="276" w:lineRule="auto"/>
        <w:ind w:left="1701" w:right="62" w:hanging="425"/>
        <w:contextualSpacing w:val="0"/>
        <w:jc w:val="both"/>
        <w:rPr>
          <w:rFonts w:ascii="Montserrat" w:hAnsi="Montserrat"/>
          <w:sz w:val="20"/>
          <w:szCs w:val="20"/>
        </w:rPr>
      </w:pPr>
      <w:r w:rsidRPr="00A30DD6">
        <w:rPr>
          <w:rFonts w:ascii="Montserrat" w:hAnsi="Montserrat"/>
          <w:sz w:val="20"/>
          <w:szCs w:val="20"/>
        </w:rPr>
        <w:t>Unidad de Operación Desconcentrada para la Ciudad de México</w:t>
      </w:r>
      <w:r w:rsidR="00246914" w:rsidRPr="00A30DD6">
        <w:rPr>
          <w:rFonts w:ascii="Montserrat" w:hAnsi="Montserrat"/>
          <w:sz w:val="20"/>
          <w:szCs w:val="20"/>
        </w:rPr>
        <w:t xml:space="preserve">; y </w:t>
      </w:r>
    </w:p>
    <w:p w14:paraId="05522C3C" w14:textId="77777777" w:rsidR="004275AB" w:rsidRPr="00A30DD6" w:rsidRDefault="004275AB" w:rsidP="003760E2">
      <w:pPr>
        <w:pStyle w:val="Prrafodelista"/>
        <w:numPr>
          <w:ilvl w:val="0"/>
          <w:numId w:val="3"/>
        </w:numPr>
        <w:spacing w:line="276" w:lineRule="auto"/>
        <w:ind w:left="1701" w:right="62" w:hanging="425"/>
        <w:contextualSpacing w:val="0"/>
        <w:jc w:val="both"/>
        <w:rPr>
          <w:rFonts w:ascii="Montserrat" w:hAnsi="Montserrat"/>
          <w:sz w:val="20"/>
          <w:szCs w:val="20"/>
        </w:rPr>
      </w:pPr>
      <w:r w:rsidRPr="00A30DD6">
        <w:rPr>
          <w:rFonts w:ascii="Montserrat" w:hAnsi="Montserrat"/>
          <w:sz w:val="20"/>
          <w:szCs w:val="20"/>
        </w:rPr>
        <w:t>Representación del CONALEP en el estado de Oaxaca.</w:t>
      </w:r>
    </w:p>
    <w:p w14:paraId="74E848B2" w14:textId="77777777" w:rsidR="003760E2" w:rsidRPr="00A30DD6" w:rsidRDefault="003760E2" w:rsidP="003760E2">
      <w:pPr>
        <w:pStyle w:val="Prrafodelista"/>
        <w:spacing w:line="276" w:lineRule="auto"/>
        <w:ind w:left="1134" w:right="62"/>
        <w:contextualSpacing w:val="0"/>
        <w:jc w:val="both"/>
        <w:rPr>
          <w:rFonts w:ascii="Montserrat" w:hAnsi="Montserrat"/>
          <w:sz w:val="20"/>
          <w:szCs w:val="20"/>
        </w:rPr>
      </w:pPr>
    </w:p>
    <w:p w14:paraId="55F18B98" w14:textId="4EA040F1" w:rsidR="004275AB" w:rsidRPr="00A30DD6" w:rsidRDefault="004275AB" w:rsidP="003760E2">
      <w:pPr>
        <w:pStyle w:val="Prrafodelista"/>
        <w:spacing w:line="276" w:lineRule="auto"/>
        <w:ind w:left="1134" w:right="62"/>
        <w:contextualSpacing w:val="0"/>
        <w:jc w:val="both"/>
        <w:rPr>
          <w:rFonts w:ascii="Montserrat" w:hAnsi="Montserrat"/>
          <w:sz w:val="20"/>
          <w:szCs w:val="20"/>
        </w:rPr>
      </w:pPr>
      <w:r w:rsidRPr="00A30DD6">
        <w:rPr>
          <w:rFonts w:ascii="Montserrat" w:hAnsi="Montserrat"/>
          <w:sz w:val="20"/>
          <w:szCs w:val="20"/>
        </w:rPr>
        <w:t>En caso de ausencia de las personas integrantes señaladas en esta fracción, comunicarán a la Presidencia o Secretaría Ejecutiva, la asistencia de la persona que l</w:t>
      </w:r>
      <w:r w:rsidR="00574970" w:rsidRPr="00A30DD6">
        <w:rPr>
          <w:rFonts w:ascii="Montserrat" w:hAnsi="Montserrat"/>
          <w:sz w:val="20"/>
          <w:szCs w:val="20"/>
        </w:rPr>
        <w:t>e</w:t>
      </w:r>
      <w:r w:rsidRPr="00A30DD6">
        <w:rPr>
          <w:rFonts w:ascii="Montserrat" w:hAnsi="Montserrat"/>
          <w:sz w:val="20"/>
          <w:szCs w:val="20"/>
        </w:rPr>
        <w:t xml:space="preserve"> suplirá, proporcionando nombre completo y cargo.</w:t>
      </w:r>
    </w:p>
    <w:p w14:paraId="2E851BCA" w14:textId="77777777" w:rsidR="004275AB" w:rsidRPr="00A30DD6" w:rsidRDefault="004275AB" w:rsidP="003760E2">
      <w:pPr>
        <w:pStyle w:val="Prrafodelista"/>
        <w:spacing w:line="276" w:lineRule="auto"/>
        <w:ind w:left="1134" w:right="62" w:hanging="283"/>
        <w:contextualSpacing w:val="0"/>
        <w:jc w:val="both"/>
        <w:rPr>
          <w:rFonts w:ascii="Montserrat" w:hAnsi="Montserrat"/>
          <w:sz w:val="20"/>
          <w:szCs w:val="20"/>
        </w:rPr>
      </w:pPr>
    </w:p>
    <w:p w14:paraId="4387D87E" w14:textId="77777777" w:rsidR="004275AB" w:rsidRPr="00A30DD6" w:rsidRDefault="004275AB" w:rsidP="003760E2">
      <w:pPr>
        <w:pStyle w:val="Prrafodelista"/>
        <w:numPr>
          <w:ilvl w:val="0"/>
          <w:numId w:val="13"/>
        </w:numPr>
        <w:spacing w:line="276" w:lineRule="auto"/>
        <w:ind w:left="1134" w:hanging="283"/>
        <w:contextualSpacing w:val="0"/>
        <w:rPr>
          <w:rFonts w:ascii="Montserrat" w:hAnsi="Montserrat"/>
          <w:b/>
          <w:bCs/>
          <w:sz w:val="20"/>
          <w:szCs w:val="20"/>
        </w:rPr>
      </w:pPr>
      <w:r w:rsidRPr="00A30DD6">
        <w:rPr>
          <w:rFonts w:ascii="Montserrat" w:hAnsi="Montserrat"/>
          <w:b/>
          <w:bCs/>
          <w:sz w:val="20"/>
          <w:szCs w:val="20"/>
        </w:rPr>
        <w:t>PERSONAL ASESOR:</w:t>
      </w:r>
    </w:p>
    <w:p w14:paraId="4D8937E2" w14:textId="7755FB3B" w:rsidR="004275AB" w:rsidRPr="00A30DD6" w:rsidRDefault="004275AB" w:rsidP="003760E2">
      <w:pPr>
        <w:pStyle w:val="Prrafodelista"/>
        <w:numPr>
          <w:ilvl w:val="0"/>
          <w:numId w:val="4"/>
        </w:numPr>
        <w:spacing w:line="276" w:lineRule="auto"/>
        <w:ind w:left="1701" w:right="62" w:hanging="425"/>
        <w:contextualSpacing w:val="0"/>
        <w:jc w:val="both"/>
        <w:rPr>
          <w:rFonts w:ascii="Montserrat" w:hAnsi="Montserrat"/>
          <w:sz w:val="20"/>
          <w:szCs w:val="20"/>
        </w:rPr>
      </w:pPr>
      <w:r w:rsidRPr="00A30DD6">
        <w:rPr>
          <w:rFonts w:ascii="Montserrat" w:hAnsi="Montserrat"/>
          <w:sz w:val="20"/>
          <w:szCs w:val="20"/>
        </w:rPr>
        <w:t>Persona Servidora Pública designada por la Titularidad del Órgano Interno de Control Específico en el CONALEP</w:t>
      </w:r>
      <w:r w:rsidR="00246914" w:rsidRPr="00A30DD6">
        <w:rPr>
          <w:rFonts w:ascii="Montserrat" w:hAnsi="Montserrat"/>
          <w:sz w:val="20"/>
          <w:szCs w:val="20"/>
        </w:rPr>
        <w:t xml:space="preserve">; y </w:t>
      </w:r>
    </w:p>
    <w:p w14:paraId="2431B856" w14:textId="77777777" w:rsidR="004275AB" w:rsidRPr="00A30DD6" w:rsidRDefault="004275AB" w:rsidP="003760E2">
      <w:pPr>
        <w:pStyle w:val="Prrafodelista"/>
        <w:numPr>
          <w:ilvl w:val="0"/>
          <w:numId w:val="4"/>
        </w:numPr>
        <w:spacing w:line="276" w:lineRule="auto"/>
        <w:ind w:left="1701" w:right="62" w:hanging="425"/>
        <w:contextualSpacing w:val="0"/>
        <w:jc w:val="both"/>
        <w:rPr>
          <w:rFonts w:ascii="Montserrat" w:hAnsi="Montserrat"/>
          <w:sz w:val="20"/>
          <w:szCs w:val="20"/>
        </w:rPr>
      </w:pPr>
      <w:r w:rsidRPr="00A30DD6">
        <w:rPr>
          <w:rFonts w:ascii="Montserrat" w:hAnsi="Montserrat"/>
          <w:sz w:val="20"/>
          <w:szCs w:val="20"/>
        </w:rPr>
        <w:t>Persona Servidora Pública designada por la Titularidad de la Dirección Corporativa de Asuntos Jurídicos.</w:t>
      </w:r>
    </w:p>
    <w:p w14:paraId="22798FEA" w14:textId="77777777" w:rsidR="004275AB" w:rsidRPr="00A30DD6" w:rsidRDefault="004275AB" w:rsidP="003760E2">
      <w:pPr>
        <w:pStyle w:val="Prrafodelista"/>
        <w:spacing w:line="276" w:lineRule="auto"/>
        <w:ind w:left="1134" w:right="62" w:hanging="283"/>
        <w:contextualSpacing w:val="0"/>
        <w:jc w:val="both"/>
        <w:rPr>
          <w:rFonts w:ascii="Montserrat" w:hAnsi="Montserrat"/>
          <w:sz w:val="20"/>
          <w:szCs w:val="20"/>
        </w:rPr>
      </w:pPr>
    </w:p>
    <w:p w14:paraId="2C92C13A" w14:textId="4929EFF5" w:rsidR="004275AB" w:rsidRPr="00A30DD6" w:rsidRDefault="004275AB" w:rsidP="003760E2">
      <w:pPr>
        <w:pStyle w:val="Prrafodelista"/>
        <w:numPr>
          <w:ilvl w:val="0"/>
          <w:numId w:val="13"/>
        </w:numPr>
        <w:spacing w:line="276" w:lineRule="auto"/>
        <w:ind w:left="1134" w:hanging="283"/>
        <w:contextualSpacing w:val="0"/>
        <w:jc w:val="both"/>
        <w:rPr>
          <w:rFonts w:ascii="Montserrat" w:hAnsi="Montserrat"/>
          <w:sz w:val="20"/>
          <w:szCs w:val="20"/>
        </w:rPr>
      </w:pPr>
      <w:bookmarkStart w:id="12" w:name="_Hlk158737024"/>
      <w:r w:rsidRPr="00A30DD6">
        <w:rPr>
          <w:rFonts w:ascii="Montserrat" w:hAnsi="Montserrat"/>
          <w:b/>
          <w:bCs/>
          <w:sz w:val="20"/>
          <w:szCs w:val="20"/>
        </w:rPr>
        <w:t xml:space="preserve">PERSONAL INVITADO: </w:t>
      </w:r>
      <w:r w:rsidRPr="00A30DD6">
        <w:rPr>
          <w:rFonts w:ascii="Montserrat" w:hAnsi="Montserrat"/>
          <w:sz w:val="20"/>
          <w:szCs w:val="20"/>
        </w:rPr>
        <w:t xml:space="preserve">A solicitud de cualquiera de las personas integrantes del Subcomité, </w:t>
      </w:r>
      <w:r w:rsidR="00574970" w:rsidRPr="00A30DD6">
        <w:rPr>
          <w:rFonts w:ascii="Montserrat" w:hAnsi="Montserrat"/>
          <w:sz w:val="20"/>
          <w:szCs w:val="20"/>
        </w:rPr>
        <w:t>la Presidencia</w:t>
      </w:r>
      <w:r w:rsidRPr="00A30DD6">
        <w:rPr>
          <w:rFonts w:ascii="Montserrat" w:hAnsi="Montserrat"/>
          <w:sz w:val="20"/>
          <w:szCs w:val="20"/>
        </w:rPr>
        <w:t xml:space="preserve"> podrá convocar a las sesiones a las personas que se indican, y cuya intervención se estime necesaria para aclarar aspectos técnicos, administrativos o cualquier otra naturaleza relacionados con los proyectos de convocatorias o proyectos de invitaciones sometidas a revisión:</w:t>
      </w:r>
    </w:p>
    <w:bookmarkEnd w:id="12"/>
    <w:p w14:paraId="150B90E9" w14:textId="21DAEC72" w:rsidR="004275AB" w:rsidRPr="00A30DD6" w:rsidRDefault="004275AB" w:rsidP="003760E2">
      <w:pPr>
        <w:pStyle w:val="Prrafodelista"/>
        <w:numPr>
          <w:ilvl w:val="0"/>
          <w:numId w:val="5"/>
        </w:numPr>
        <w:spacing w:line="276" w:lineRule="auto"/>
        <w:ind w:left="1701" w:right="62" w:hanging="425"/>
        <w:contextualSpacing w:val="0"/>
        <w:jc w:val="both"/>
        <w:rPr>
          <w:rFonts w:ascii="Montserrat" w:hAnsi="Montserrat"/>
          <w:sz w:val="20"/>
          <w:szCs w:val="20"/>
        </w:rPr>
      </w:pPr>
      <w:r w:rsidRPr="00A30DD6">
        <w:rPr>
          <w:rFonts w:ascii="Montserrat" w:hAnsi="Montserrat"/>
          <w:sz w:val="20"/>
          <w:szCs w:val="20"/>
        </w:rPr>
        <w:t>Personas Servidoras Públicas del CONALEP</w:t>
      </w:r>
      <w:r w:rsidR="00246914" w:rsidRPr="00A30DD6">
        <w:rPr>
          <w:rFonts w:ascii="Montserrat" w:hAnsi="Montserrat"/>
          <w:sz w:val="20"/>
          <w:szCs w:val="20"/>
        </w:rPr>
        <w:t>;</w:t>
      </w:r>
    </w:p>
    <w:p w14:paraId="77C2EF04" w14:textId="031461C4" w:rsidR="004275AB" w:rsidRPr="00A30DD6" w:rsidRDefault="004275AB" w:rsidP="003760E2">
      <w:pPr>
        <w:pStyle w:val="Prrafodelista"/>
        <w:numPr>
          <w:ilvl w:val="0"/>
          <w:numId w:val="5"/>
        </w:numPr>
        <w:spacing w:line="276" w:lineRule="auto"/>
        <w:ind w:left="1701" w:right="62" w:hanging="425"/>
        <w:contextualSpacing w:val="0"/>
        <w:jc w:val="both"/>
        <w:rPr>
          <w:rFonts w:ascii="Montserrat" w:hAnsi="Montserrat"/>
          <w:sz w:val="20"/>
          <w:szCs w:val="20"/>
        </w:rPr>
      </w:pPr>
      <w:r w:rsidRPr="00A30DD6">
        <w:rPr>
          <w:rFonts w:ascii="Montserrat" w:hAnsi="Montserrat"/>
          <w:sz w:val="20"/>
          <w:szCs w:val="20"/>
        </w:rPr>
        <w:t>Personas Especialistas o Consultoras</w:t>
      </w:r>
      <w:r w:rsidR="00246914" w:rsidRPr="00A30DD6">
        <w:rPr>
          <w:rFonts w:ascii="Montserrat" w:hAnsi="Montserrat"/>
          <w:sz w:val="20"/>
          <w:szCs w:val="20"/>
        </w:rPr>
        <w:t xml:space="preserve">; y </w:t>
      </w:r>
    </w:p>
    <w:p w14:paraId="0C586B63" w14:textId="77777777" w:rsidR="004275AB" w:rsidRPr="00A30DD6" w:rsidRDefault="004275AB" w:rsidP="003760E2">
      <w:pPr>
        <w:pStyle w:val="Prrafodelista"/>
        <w:numPr>
          <w:ilvl w:val="0"/>
          <w:numId w:val="5"/>
        </w:numPr>
        <w:tabs>
          <w:tab w:val="left" w:pos="5245"/>
        </w:tabs>
        <w:spacing w:line="276" w:lineRule="auto"/>
        <w:ind w:left="1701" w:right="62" w:hanging="425"/>
        <w:contextualSpacing w:val="0"/>
        <w:jc w:val="both"/>
        <w:rPr>
          <w:rFonts w:ascii="Montserrat" w:hAnsi="Montserrat"/>
          <w:sz w:val="20"/>
          <w:szCs w:val="20"/>
        </w:rPr>
      </w:pPr>
      <w:r w:rsidRPr="00A30DD6">
        <w:rPr>
          <w:rFonts w:ascii="Montserrat" w:hAnsi="Montserrat"/>
          <w:sz w:val="20"/>
          <w:szCs w:val="20"/>
        </w:rPr>
        <w:t>Personas Observadoras empresariales, sociales y gremiales.</w:t>
      </w:r>
    </w:p>
    <w:p w14:paraId="0F313272" w14:textId="77777777" w:rsidR="00246914" w:rsidRPr="00A30DD6" w:rsidRDefault="00246914" w:rsidP="003760E2">
      <w:pPr>
        <w:pStyle w:val="Prrafodelista"/>
        <w:tabs>
          <w:tab w:val="left" w:pos="5245"/>
        </w:tabs>
        <w:spacing w:line="276" w:lineRule="auto"/>
        <w:ind w:left="1134" w:right="62"/>
        <w:contextualSpacing w:val="0"/>
        <w:jc w:val="both"/>
        <w:rPr>
          <w:rFonts w:ascii="Montserrat" w:hAnsi="Montserrat"/>
          <w:sz w:val="20"/>
          <w:szCs w:val="20"/>
        </w:rPr>
      </w:pPr>
    </w:p>
    <w:p w14:paraId="562A9C61" w14:textId="3FF7597F" w:rsidR="004275AB" w:rsidRPr="00A30DD6" w:rsidRDefault="004275AB" w:rsidP="003760E2">
      <w:pPr>
        <w:pStyle w:val="Prrafodelista"/>
        <w:tabs>
          <w:tab w:val="left" w:pos="5245"/>
        </w:tabs>
        <w:spacing w:line="276" w:lineRule="auto"/>
        <w:ind w:left="1134" w:right="62"/>
        <w:contextualSpacing w:val="0"/>
        <w:jc w:val="both"/>
        <w:rPr>
          <w:rFonts w:ascii="Montserrat" w:hAnsi="Montserrat"/>
          <w:sz w:val="20"/>
          <w:szCs w:val="20"/>
        </w:rPr>
      </w:pPr>
      <w:r w:rsidRPr="00A30DD6">
        <w:rPr>
          <w:rFonts w:ascii="Montserrat" w:hAnsi="Montserrat"/>
          <w:sz w:val="20"/>
          <w:szCs w:val="20"/>
        </w:rPr>
        <w:t>El Personal Invitado, no formará parte del Subcomité y solo podrá participar con voz.</w:t>
      </w:r>
    </w:p>
    <w:p w14:paraId="6C803A6A" w14:textId="77777777" w:rsidR="00246914" w:rsidRPr="00A30DD6" w:rsidRDefault="00246914" w:rsidP="003760E2">
      <w:pPr>
        <w:spacing w:line="276" w:lineRule="auto"/>
        <w:ind w:right="62"/>
        <w:jc w:val="both"/>
        <w:rPr>
          <w:rFonts w:ascii="Montserrat" w:hAnsi="Montserrat"/>
          <w:sz w:val="20"/>
          <w:szCs w:val="20"/>
        </w:rPr>
      </w:pPr>
    </w:p>
    <w:p w14:paraId="0726EEFE" w14:textId="6D68E759" w:rsidR="004275AB" w:rsidRPr="00A30DD6" w:rsidRDefault="004275AB" w:rsidP="003760E2">
      <w:pPr>
        <w:spacing w:line="276" w:lineRule="auto"/>
        <w:ind w:right="62"/>
        <w:jc w:val="both"/>
        <w:rPr>
          <w:rFonts w:ascii="Montserrat" w:hAnsi="Montserrat"/>
          <w:sz w:val="20"/>
          <w:szCs w:val="20"/>
        </w:rPr>
      </w:pPr>
      <w:r w:rsidRPr="00A30DD6">
        <w:rPr>
          <w:rFonts w:ascii="Montserrat" w:hAnsi="Montserrat"/>
          <w:sz w:val="20"/>
          <w:szCs w:val="20"/>
        </w:rPr>
        <w:t>Las personas integrantes a que se refieren las fracciones I y III, participarán en las sesiones del Subcomité con voz y voto y las señaladas en las fracciones II, IV y V sólo tendrán voz.</w:t>
      </w:r>
    </w:p>
    <w:p w14:paraId="7BAB29DC" w14:textId="77777777" w:rsidR="004275AB" w:rsidRPr="00A30DD6" w:rsidRDefault="004275AB" w:rsidP="003760E2">
      <w:pPr>
        <w:spacing w:line="276" w:lineRule="auto"/>
        <w:ind w:right="62"/>
        <w:jc w:val="both"/>
        <w:rPr>
          <w:rFonts w:ascii="Montserrat" w:hAnsi="Montserrat"/>
          <w:sz w:val="20"/>
          <w:szCs w:val="20"/>
        </w:rPr>
      </w:pPr>
    </w:p>
    <w:p w14:paraId="7071E7D6" w14:textId="77777777" w:rsidR="004275AB" w:rsidRPr="00A30DD6" w:rsidRDefault="004275AB" w:rsidP="003760E2">
      <w:pPr>
        <w:spacing w:line="276" w:lineRule="auto"/>
        <w:ind w:right="62"/>
        <w:jc w:val="both"/>
        <w:rPr>
          <w:rFonts w:ascii="Montserrat" w:hAnsi="Montserrat"/>
          <w:sz w:val="20"/>
          <w:szCs w:val="20"/>
        </w:rPr>
      </w:pPr>
    </w:p>
    <w:p w14:paraId="5CD7F3F4" w14:textId="77777777" w:rsidR="004275AB" w:rsidRPr="00A30DD6" w:rsidRDefault="004275AB" w:rsidP="00246914">
      <w:pPr>
        <w:pStyle w:val="Ttulo1"/>
        <w:spacing w:before="0" w:after="0"/>
        <w:jc w:val="center"/>
        <w:rPr>
          <w:rFonts w:ascii="Montserrat" w:hAnsi="Montserrat"/>
          <w:b/>
          <w:bCs/>
          <w:color w:val="000000" w:themeColor="text1"/>
          <w:sz w:val="20"/>
          <w:szCs w:val="20"/>
        </w:rPr>
      </w:pPr>
      <w:bookmarkStart w:id="13" w:name="_Toc175307347"/>
      <w:bookmarkStart w:id="14" w:name="_Toc175307398"/>
      <w:bookmarkStart w:id="15" w:name="_Toc175310578"/>
      <w:bookmarkStart w:id="16" w:name="_Toc179212660"/>
      <w:bookmarkStart w:id="17" w:name="_Toc184383008"/>
      <w:r w:rsidRPr="00A30DD6">
        <w:rPr>
          <w:rFonts w:ascii="Montserrat" w:hAnsi="Montserrat"/>
          <w:b/>
          <w:bCs/>
          <w:color w:val="000000" w:themeColor="text1"/>
          <w:sz w:val="20"/>
          <w:szCs w:val="20"/>
        </w:rPr>
        <w:t>CAPÍTULO TERCERO. ATRIBUCIONES DEL SUBCOMITÉ</w:t>
      </w:r>
      <w:bookmarkEnd w:id="13"/>
      <w:bookmarkEnd w:id="14"/>
      <w:bookmarkEnd w:id="15"/>
      <w:bookmarkEnd w:id="16"/>
      <w:bookmarkEnd w:id="17"/>
    </w:p>
    <w:p w14:paraId="63B6B12E" w14:textId="77777777" w:rsidR="004275AB" w:rsidRPr="00A30DD6" w:rsidRDefault="004275AB" w:rsidP="003760E2">
      <w:pPr>
        <w:spacing w:line="276" w:lineRule="auto"/>
        <w:jc w:val="both"/>
        <w:rPr>
          <w:rFonts w:ascii="Montserrat" w:hAnsi="Montserrat"/>
          <w:sz w:val="20"/>
          <w:szCs w:val="20"/>
        </w:rPr>
      </w:pPr>
    </w:p>
    <w:p w14:paraId="72B80DDF" w14:textId="0E4DE2BB"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4.</w:t>
      </w:r>
      <w:r w:rsidRPr="00A30DD6">
        <w:rPr>
          <w:rFonts w:ascii="Montserrat" w:hAnsi="Montserrat"/>
          <w:sz w:val="20"/>
          <w:szCs w:val="20"/>
        </w:rPr>
        <w:t xml:space="preserve"> El Subcomité tendrá las siguientes funciones:</w:t>
      </w:r>
    </w:p>
    <w:p w14:paraId="19F90DE3"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Asistir y participar en las sesiones a la hora y lugar que sean convocados;</w:t>
      </w:r>
    </w:p>
    <w:p w14:paraId="02968A45"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Aprobar el orden del día de cada sesión;</w:t>
      </w:r>
    </w:p>
    <w:p w14:paraId="64433382"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Aprobar el calendario anual de sesiones del Subcomité;</w:t>
      </w:r>
    </w:p>
    <w:p w14:paraId="011BF626"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Revisar, analizar y aprobar los requisitos de las Convocatorias de Licitaciones Públicas e Invitaciones a Cuando Menos Tres Personas, considerando aspectos legales, técnicos, económicos y administrativos;</w:t>
      </w:r>
    </w:p>
    <w:p w14:paraId="28BEB3D9" w14:textId="054AAE5D"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Verificar que, en las Convocatorias de Licitaciones Públicas e Invitaciones a Cuando Menos Tres Personas, se presente la documentación correspondiente, en términos de la normatividad federal aplicable y de la normatividad interna</w:t>
      </w:r>
      <w:r w:rsidR="00430503" w:rsidRPr="00A30DD6">
        <w:rPr>
          <w:rFonts w:ascii="Montserrat" w:hAnsi="Montserrat"/>
          <w:sz w:val="20"/>
          <w:szCs w:val="20"/>
        </w:rPr>
        <w:t>;</w:t>
      </w:r>
    </w:p>
    <w:p w14:paraId="37064D79"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lastRenderedPageBreak/>
        <w:t>Revisar que las Convocatorias se conduzcan con una libre participación a través de los criterios de eficacia, eficiencia, imparcialidad, transparencia y honradez que aseguren las mejores condiciones para el CONALEP;</w:t>
      </w:r>
    </w:p>
    <w:p w14:paraId="07D6DE6F"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Verificar que los criterios establecidos en las Convocatorias fomenten la libre competencia y no limiten la participación;</w:t>
      </w:r>
    </w:p>
    <w:p w14:paraId="591FFE6C"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Revisar que los anexos de las Convocatorias e Invitaciones contengan los requisitos, aspectos o elementos claros y definidos, sin que den lugar a ambigüedades o interpretaciones erróneas, para permitir la libre participación sin restricciones;</w:t>
      </w:r>
    </w:p>
    <w:p w14:paraId="3B70549E"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Verificar que los Proyectos de Convocatorias se hayan difundido en la plataforma de CompraNet;</w:t>
      </w:r>
    </w:p>
    <w:p w14:paraId="5F6B1401"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Formular las observaciones y recomendaciones pertinentes de manera previa, con un día hábil anterior a las sesiones y durante el desarrollo de la sesión;</w:t>
      </w:r>
    </w:p>
    <w:p w14:paraId="29EB45B4"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Coadyuvar en la aplicación de los ordenamientos vigentes en Materia de Obras Públicas y Servicios Relacionados con las mismas;</w:t>
      </w:r>
    </w:p>
    <w:p w14:paraId="41DDCDFA"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Guardar la debida reserva y confidencialidad en caso de que durante su participación se tenga acceso a información clasificada, con tal carácter, en términos de la Ley Federal de Transparencia y Acceso a la Información Pública;</w:t>
      </w:r>
    </w:p>
    <w:p w14:paraId="7533C383"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En caso de así considerarlo, invitar a personas externas, especialistas en el asunto que se trate, a efecto de que las personas integrantes del Subcomité cuenten con los elementos técnicos necesarios para emitir comentarios y sus votos;</w:t>
      </w:r>
    </w:p>
    <w:p w14:paraId="5DE074AB"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Proponer la actualización del presente Manual, con la finalidad de fortalecer acciones en los procedimientos, siempre y cuando lo permitan las disposiciones aplicables;</w:t>
      </w:r>
    </w:p>
    <w:p w14:paraId="06E8BC89"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En un plazo de tres días hábiles posteriores a la recepción del acta de la sesión que corresponda, manifestar su aprobación o en su caso, emitir los comentarios;</w:t>
      </w:r>
    </w:p>
    <w:p w14:paraId="29958347"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Vigilar que los acuerdos que se dicten en las sesiones del Subcomité se cumplan de manera completa y oportuna; y</w:t>
      </w:r>
    </w:p>
    <w:p w14:paraId="67D9F469" w14:textId="77777777" w:rsidR="004275AB" w:rsidRPr="00A30DD6" w:rsidRDefault="004275AB" w:rsidP="003760E2">
      <w:pPr>
        <w:pStyle w:val="Prrafodelista"/>
        <w:numPr>
          <w:ilvl w:val="1"/>
          <w:numId w:val="6"/>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Firmar las listas de asistencia y las actas de las sesiones.</w:t>
      </w:r>
    </w:p>
    <w:p w14:paraId="2F825423" w14:textId="77777777" w:rsidR="004275AB" w:rsidRPr="00A30DD6" w:rsidRDefault="004275AB" w:rsidP="003760E2">
      <w:pPr>
        <w:spacing w:line="276" w:lineRule="auto"/>
        <w:jc w:val="both"/>
        <w:rPr>
          <w:rFonts w:ascii="Montserrat" w:hAnsi="Montserrat"/>
          <w:sz w:val="20"/>
          <w:szCs w:val="20"/>
        </w:rPr>
      </w:pPr>
    </w:p>
    <w:p w14:paraId="35E27D16" w14:textId="66DB71A2"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5.</w:t>
      </w:r>
      <w:r w:rsidRPr="00A30DD6">
        <w:rPr>
          <w:rFonts w:ascii="Montserrat" w:hAnsi="Montserrat"/>
          <w:sz w:val="20"/>
          <w:szCs w:val="20"/>
        </w:rPr>
        <w:t xml:space="preserve"> Las personas integrantes titulares del Subcomité con derecho a voz y voto deberán designar por escrito dirigido a la Presidencia, a sus respectivos suplentes, excepto la Presidencia.</w:t>
      </w:r>
    </w:p>
    <w:p w14:paraId="6B7D8BE6" w14:textId="77777777" w:rsidR="00F63784" w:rsidRPr="00A30DD6" w:rsidRDefault="00F63784" w:rsidP="003760E2">
      <w:pPr>
        <w:spacing w:line="276" w:lineRule="auto"/>
        <w:jc w:val="both"/>
        <w:rPr>
          <w:rFonts w:ascii="Montserrat" w:hAnsi="Montserrat"/>
          <w:sz w:val="20"/>
          <w:szCs w:val="20"/>
        </w:rPr>
      </w:pPr>
    </w:p>
    <w:p w14:paraId="73415EE5" w14:textId="77777777" w:rsidR="00E862F6" w:rsidRPr="00A30DD6" w:rsidRDefault="00E862F6" w:rsidP="003760E2">
      <w:pPr>
        <w:spacing w:line="276" w:lineRule="auto"/>
        <w:jc w:val="both"/>
        <w:rPr>
          <w:rFonts w:ascii="Montserrat" w:hAnsi="Montserrat"/>
          <w:sz w:val="20"/>
          <w:szCs w:val="20"/>
        </w:rPr>
      </w:pPr>
    </w:p>
    <w:p w14:paraId="4CE57B93" w14:textId="77777777" w:rsidR="004275AB" w:rsidRPr="00A30DD6" w:rsidRDefault="004275AB" w:rsidP="003760E2">
      <w:pPr>
        <w:pStyle w:val="Ttulo1"/>
        <w:spacing w:before="0" w:after="0"/>
        <w:jc w:val="center"/>
        <w:rPr>
          <w:rFonts w:ascii="Montserrat" w:hAnsi="Montserrat"/>
          <w:b/>
          <w:bCs/>
          <w:color w:val="auto"/>
          <w:sz w:val="20"/>
          <w:szCs w:val="20"/>
        </w:rPr>
      </w:pPr>
      <w:bookmarkStart w:id="18" w:name="_Toc175307348"/>
      <w:bookmarkStart w:id="19" w:name="_Toc175307399"/>
      <w:bookmarkStart w:id="20" w:name="_Toc175310579"/>
      <w:bookmarkStart w:id="21" w:name="_Toc179212661"/>
      <w:bookmarkStart w:id="22" w:name="_Toc184383009"/>
      <w:r w:rsidRPr="00A30DD6">
        <w:rPr>
          <w:rFonts w:ascii="Montserrat" w:hAnsi="Montserrat"/>
          <w:b/>
          <w:bCs/>
          <w:color w:val="auto"/>
          <w:sz w:val="20"/>
          <w:szCs w:val="20"/>
        </w:rPr>
        <w:t>CAPÍTULO CUARTO. FUNCIONES DE LAS PERSONAS INTEGRANTES DEL SUBCOMITÉ</w:t>
      </w:r>
      <w:bookmarkEnd w:id="18"/>
      <w:bookmarkEnd w:id="19"/>
      <w:bookmarkEnd w:id="20"/>
      <w:bookmarkEnd w:id="21"/>
      <w:bookmarkEnd w:id="22"/>
    </w:p>
    <w:p w14:paraId="1AC2944A" w14:textId="77777777" w:rsidR="004275AB" w:rsidRPr="00A30DD6" w:rsidRDefault="004275AB" w:rsidP="003760E2">
      <w:pPr>
        <w:spacing w:line="276" w:lineRule="auto"/>
        <w:jc w:val="both"/>
        <w:rPr>
          <w:rFonts w:ascii="Montserrat" w:hAnsi="Montserrat"/>
          <w:sz w:val="20"/>
          <w:szCs w:val="20"/>
        </w:rPr>
      </w:pPr>
    </w:p>
    <w:p w14:paraId="35BFA536" w14:textId="0BA353D5"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6.</w:t>
      </w:r>
      <w:r w:rsidRPr="00A30DD6">
        <w:rPr>
          <w:rFonts w:ascii="Montserrat" w:hAnsi="Montserrat"/>
          <w:sz w:val="20"/>
          <w:szCs w:val="20"/>
        </w:rPr>
        <w:t xml:space="preserve"> Las funciones de la Presidencia son:</w:t>
      </w:r>
    </w:p>
    <w:p w14:paraId="1431E9A7" w14:textId="77777777" w:rsidR="004275AB" w:rsidRPr="00A30DD6" w:rsidRDefault="004275AB" w:rsidP="003760E2">
      <w:pPr>
        <w:pStyle w:val="Prrafodelista"/>
        <w:numPr>
          <w:ilvl w:val="1"/>
          <w:numId w:val="7"/>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Proponer el orden del día de las sesiones del Subcomité;</w:t>
      </w:r>
    </w:p>
    <w:p w14:paraId="59DD67C2" w14:textId="5596A0DD" w:rsidR="004275AB" w:rsidRPr="00A30DD6" w:rsidRDefault="004275AB" w:rsidP="003760E2">
      <w:pPr>
        <w:pStyle w:val="Prrafodelista"/>
        <w:numPr>
          <w:ilvl w:val="1"/>
          <w:numId w:val="7"/>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Convocar a las personas integrantes del Subcomité a las sesiones</w:t>
      </w:r>
      <w:r w:rsidR="00FF3E3D" w:rsidRPr="00A30DD6">
        <w:rPr>
          <w:rFonts w:ascii="Montserrat" w:hAnsi="Montserrat"/>
          <w:sz w:val="20"/>
          <w:szCs w:val="20"/>
        </w:rPr>
        <w:t>,</w:t>
      </w:r>
      <w:r w:rsidRPr="00A30DD6">
        <w:rPr>
          <w:rFonts w:ascii="Montserrat" w:hAnsi="Montserrat"/>
          <w:sz w:val="20"/>
          <w:szCs w:val="20"/>
        </w:rPr>
        <w:t xml:space="preserve"> enviando por correo electrónico institucional la carpeta con los asuntos a tratar;</w:t>
      </w:r>
    </w:p>
    <w:p w14:paraId="1DE2713E" w14:textId="77777777" w:rsidR="004275AB" w:rsidRPr="00A30DD6" w:rsidRDefault="004275AB" w:rsidP="003760E2">
      <w:pPr>
        <w:pStyle w:val="Prrafodelista"/>
        <w:numPr>
          <w:ilvl w:val="1"/>
          <w:numId w:val="7"/>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Presidir las sesiones;</w:t>
      </w:r>
    </w:p>
    <w:p w14:paraId="131F235B" w14:textId="77777777" w:rsidR="004275AB" w:rsidRPr="00A30DD6" w:rsidRDefault="004275AB" w:rsidP="003760E2">
      <w:pPr>
        <w:pStyle w:val="Prrafodelista"/>
        <w:numPr>
          <w:ilvl w:val="1"/>
          <w:numId w:val="7"/>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Emitir su voto de calidad en caso de empate;</w:t>
      </w:r>
    </w:p>
    <w:p w14:paraId="2C9C06A4" w14:textId="77777777" w:rsidR="004275AB" w:rsidRPr="00A30DD6" w:rsidRDefault="004275AB" w:rsidP="003760E2">
      <w:pPr>
        <w:pStyle w:val="Prrafodelista"/>
        <w:numPr>
          <w:ilvl w:val="1"/>
          <w:numId w:val="7"/>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Determinar los proyectos de Convocatorias de Licitaciones Públicas e Invitaciones a Cuando Menos Tres Personas en Materia de Obras Públicas y Servicios Relacionados con las Mismas, de acuerdo con el Programa de Obras Públicas y Servicios Relacionados con las Mismas y el presupuesto autorizado;</w:t>
      </w:r>
    </w:p>
    <w:p w14:paraId="78B79E56" w14:textId="77777777" w:rsidR="004275AB" w:rsidRPr="00A30DD6" w:rsidRDefault="004275AB" w:rsidP="003760E2">
      <w:pPr>
        <w:pStyle w:val="Prrafodelista"/>
        <w:numPr>
          <w:ilvl w:val="1"/>
          <w:numId w:val="7"/>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lastRenderedPageBreak/>
        <w:t>Emitir un informe anual de actividades del Subcomité; y</w:t>
      </w:r>
    </w:p>
    <w:p w14:paraId="37424480" w14:textId="77777777" w:rsidR="004275AB" w:rsidRPr="00A30DD6" w:rsidRDefault="004275AB" w:rsidP="003760E2">
      <w:pPr>
        <w:pStyle w:val="Prrafodelista"/>
        <w:numPr>
          <w:ilvl w:val="1"/>
          <w:numId w:val="7"/>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Dar seguimiento hasta el desahogo de los acuerdos del Subcomité en el ámbito de su competencia.</w:t>
      </w:r>
    </w:p>
    <w:p w14:paraId="044AB4B3" w14:textId="77777777" w:rsidR="004275AB" w:rsidRPr="00A30DD6" w:rsidRDefault="004275AB" w:rsidP="003760E2">
      <w:pPr>
        <w:pStyle w:val="Prrafodelista"/>
        <w:spacing w:line="276" w:lineRule="auto"/>
        <w:ind w:right="62"/>
        <w:contextualSpacing w:val="0"/>
        <w:jc w:val="both"/>
        <w:rPr>
          <w:rFonts w:ascii="Montserrat" w:hAnsi="Montserrat"/>
          <w:sz w:val="20"/>
          <w:szCs w:val="20"/>
        </w:rPr>
      </w:pPr>
    </w:p>
    <w:p w14:paraId="4102F478" w14:textId="172A36F8"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7.</w:t>
      </w:r>
      <w:r w:rsidRPr="00A30DD6">
        <w:rPr>
          <w:rFonts w:ascii="Montserrat" w:hAnsi="Montserrat"/>
          <w:sz w:val="20"/>
          <w:szCs w:val="20"/>
        </w:rPr>
        <w:t xml:space="preserve"> Las funciones de la Secretaría Ejecutiva son:</w:t>
      </w:r>
    </w:p>
    <w:p w14:paraId="29697756" w14:textId="77777777" w:rsidR="004275AB" w:rsidRPr="00A30DD6" w:rsidRDefault="004275AB" w:rsidP="003760E2">
      <w:pPr>
        <w:pStyle w:val="Prrafodelista"/>
        <w:numPr>
          <w:ilvl w:val="0"/>
          <w:numId w:val="9"/>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Elaborar la convocatoria y orden del día de los asuntos que serán tratados en cada sesión;</w:t>
      </w:r>
    </w:p>
    <w:p w14:paraId="4E13EC9E" w14:textId="77777777" w:rsidR="004275AB" w:rsidRPr="00A30DD6" w:rsidRDefault="004275AB" w:rsidP="003760E2">
      <w:pPr>
        <w:pStyle w:val="Prrafodelista"/>
        <w:numPr>
          <w:ilvl w:val="0"/>
          <w:numId w:val="9"/>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Integrar la documentación soporte de las Convocatorias de Licitaciones Públicas e Invitaciones a Cuando Menos Tres Personas en Materia de Obras Públicas y Servicios Relacionados con las Mismas;</w:t>
      </w:r>
    </w:p>
    <w:p w14:paraId="6D694316" w14:textId="77777777" w:rsidR="004275AB" w:rsidRPr="00A30DD6" w:rsidRDefault="004275AB" w:rsidP="003760E2">
      <w:pPr>
        <w:pStyle w:val="Prrafodelista"/>
        <w:numPr>
          <w:ilvl w:val="0"/>
          <w:numId w:val="9"/>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Verificar el quórum requerido al iniciar cada Sesión;</w:t>
      </w:r>
    </w:p>
    <w:p w14:paraId="7A3F8D16" w14:textId="77777777" w:rsidR="004275AB" w:rsidRPr="00A30DD6" w:rsidRDefault="004275AB" w:rsidP="003760E2">
      <w:pPr>
        <w:pStyle w:val="Prrafodelista"/>
        <w:numPr>
          <w:ilvl w:val="0"/>
          <w:numId w:val="9"/>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Llevar un control de los casos dictaminados que se deriven de las sesiones;</w:t>
      </w:r>
    </w:p>
    <w:p w14:paraId="73148CFC" w14:textId="65E0CE70" w:rsidR="004275AB" w:rsidRPr="00A30DD6" w:rsidRDefault="004275AB" w:rsidP="003760E2">
      <w:pPr>
        <w:pStyle w:val="Prrafodelista"/>
        <w:numPr>
          <w:ilvl w:val="0"/>
          <w:numId w:val="9"/>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Elaborar el acta correspondiente de cada sesión en un plazo no mayor de tres días hábiles contados a partir de la fecha de su celebración y remitirla a l</w:t>
      </w:r>
      <w:r w:rsidR="00246914" w:rsidRPr="00A30DD6">
        <w:rPr>
          <w:rFonts w:ascii="Montserrat" w:hAnsi="Montserrat"/>
          <w:sz w:val="20"/>
          <w:szCs w:val="20"/>
        </w:rPr>
        <w:t xml:space="preserve">as personas </w:t>
      </w:r>
      <w:r w:rsidRPr="00A30DD6">
        <w:rPr>
          <w:rFonts w:ascii="Montserrat" w:hAnsi="Montserrat"/>
          <w:sz w:val="20"/>
          <w:szCs w:val="20"/>
        </w:rPr>
        <w:t>integrantes del Subcomité para sus observaciones;</w:t>
      </w:r>
    </w:p>
    <w:p w14:paraId="76719375" w14:textId="77777777" w:rsidR="004275AB" w:rsidRPr="00A30DD6" w:rsidRDefault="004275AB" w:rsidP="003760E2">
      <w:pPr>
        <w:pStyle w:val="Prrafodelista"/>
        <w:numPr>
          <w:ilvl w:val="0"/>
          <w:numId w:val="9"/>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Recabar las firmas de las personas integrantes del Subcomité, independientemente de que la participación sea de forma electrónica;</w:t>
      </w:r>
    </w:p>
    <w:p w14:paraId="7E32EFB4" w14:textId="77777777" w:rsidR="004275AB" w:rsidRPr="00A30DD6" w:rsidRDefault="004275AB" w:rsidP="003760E2">
      <w:pPr>
        <w:pStyle w:val="Prrafodelista"/>
        <w:numPr>
          <w:ilvl w:val="0"/>
          <w:numId w:val="9"/>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Dar seguimiento a los acuerdos del Subcomité;</w:t>
      </w:r>
    </w:p>
    <w:p w14:paraId="0322C481" w14:textId="77777777" w:rsidR="004275AB" w:rsidRPr="00A30DD6" w:rsidRDefault="004275AB" w:rsidP="003760E2">
      <w:pPr>
        <w:pStyle w:val="Prrafodelista"/>
        <w:numPr>
          <w:ilvl w:val="0"/>
          <w:numId w:val="9"/>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Resguardar las actas del Subcomité; y</w:t>
      </w:r>
    </w:p>
    <w:p w14:paraId="67D942EE" w14:textId="77777777" w:rsidR="004275AB" w:rsidRPr="00A30DD6" w:rsidRDefault="004275AB" w:rsidP="003760E2">
      <w:pPr>
        <w:pStyle w:val="Prrafodelista"/>
        <w:numPr>
          <w:ilvl w:val="0"/>
          <w:numId w:val="9"/>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Las demás que le asigne la titularidad de la Presidencia, o aquellas que le sean encomendadas en el pleno del Subcomité.</w:t>
      </w:r>
    </w:p>
    <w:p w14:paraId="14E99BE7" w14:textId="77777777" w:rsidR="004275AB" w:rsidRPr="00A30DD6" w:rsidRDefault="004275AB" w:rsidP="003760E2">
      <w:pPr>
        <w:spacing w:line="276" w:lineRule="auto"/>
        <w:jc w:val="both"/>
        <w:rPr>
          <w:rFonts w:ascii="Montserrat" w:hAnsi="Montserrat"/>
          <w:sz w:val="20"/>
          <w:szCs w:val="20"/>
        </w:rPr>
      </w:pPr>
    </w:p>
    <w:p w14:paraId="610EA590" w14:textId="7DB15581"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8.</w:t>
      </w:r>
      <w:r w:rsidRPr="00A30DD6">
        <w:rPr>
          <w:rFonts w:ascii="Montserrat" w:hAnsi="Montserrat"/>
          <w:sz w:val="20"/>
          <w:szCs w:val="20"/>
        </w:rPr>
        <w:t xml:space="preserve"> Las funciones de los Vocales son:</w:t>
      </w:r>
    </w:p>
    <w:p w14:paraId="09F26B72" w14:textId="77777777" w:rsidR="004275AB" w:rsidRPr="00A30DD6" w:rsidRDefault="004275AB" w:rsidP="003760E2">
      <w:pPr>
        <w:pStyle w:val="Prrafodelista"/>
        <w:numPr>
          <w:ilvl w:val="1"/>
          <w:numId w:val="8"/>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Analizar los temas y documentos a tratar en la sesión;</w:t>
      </w:r>
    </w:p>
    <w:p w14:paraId="341097A2" w14:textId="7C5C80EA" w:rsidR="004275AB" w:rsidRPr="00A30DD6" w:rsidRDefault="004275AB" w:rsidP="003760E2">
      <w:pPr>
        <w:pStyle w:val="Prrafodelista"/>
        <w:numPr>
          <w:ilvl w:val="1"/>
          <w:numId w:val="8"/>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Revisa</w:t>
      </w:r>
      <w:r w:rsidR="00246914" w:rsidRPr="00A30DD6">
        <w:rPr>
          <w:rFonts w:ascii="Montserrat" w:hAnsi="Montserrat"/>
          <w:sz w:val="20"/>
          <w:szCs w:val="20"/>
        </w:rPr>
        <w:t>r</w:t>
      </w:r>
      <w:r w:rsidRPr="00A30DD6">
        <w:rPr>
          <w:rFonts w:ascii="Montserrat" w:hAnsi="Montserrat"/>
          <w:sz w:val="20"/>
          <w:szCs w:val="20"/>
        </w:rPr>
        <w:t xml:space="preserve"> y aprobar el calendario de eventos de la Convocatoria;</w:t>
      </w:r>
    </w:p>
    <w:p w14:paraId="7B95E38F" w14:textId="77777777" w:rsidR="004275AB" w:rsidRPr="00A30DD6" w:rsidRDefault="004275AB" w:rsidP="003760E2">
      <w:pPr>
        <w:pStyle w:val="Prrafodelista"/>
        <w:numPr>
          <w:ilvl w:val="1"/>
          <w:numId w:val="8"/>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Analizar los proyectos de Convocatorias de Licitaciones Públicas e Invitaciones a Cuando Menos Tres Personas en Materia de Obras Públicas y servicios Relacionados con las Mismas y emitir opinión respecto de los asuntos que se le sometan a su consideración;</w:t>
      </w:r>
    </w:p>
    <w:p w14:paraId="4047F09E" w14:textId="77777777" w:rsidR="004275AB" w:rsidRPr="00A30DD6" w:rsidRDefault="004275AB" w:rsidP="003760E2">
      <w:pPr>
        <w:pStyle w:val="Prrafodelista"/>
        <w:numPr>
          <w:ilvl w:val="1"/>
          <w:numId w:val="8"/>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Verificar que exista congruencia entre los aspectos técnicos y normativos de la Convocatoria y los requisitos que se establezcan en la Convocatoria a Licitación Pública o de la Invitación a cuando menos Tres Personas;</w:t>
      </w:r>
    </w:p>
    <w:p w14:paraId="22E6A70E" w14:textId="563C090B" w:rsidR="004275AB" w:rsidRPr="00A30DD6" w:rsidRDefault="004275AB" w:rsidP="003760E2">
      <w:pPr>
        <w:pStyle w:val="Prrafodelista"/>
        <w:numPr>
          <w:ilvl w:val="1"/>
          <w:numId w:val="8"/>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Verificar que las convocatorias no limiten la libre participación de</w:t>
      </w:r>
      <w:r w:rsidR="00246914" w:rsidRPr="00A30DD6">
        <w:rPr>
          <w:rFonts w:ascii="Montserrat" w:hAnsi="Montserrat"/>
          <w:sz w:val="20"/>
          <w:szCs w:val="20"/>
        </w:rPr>
        <w:t xml:space="preserve"> las y</w:t>
      </w:r>
      <w:r w:rsidRPr="00A30DD6">
        <w:rPr>
          <w:rFonts w:ascii="Montserrat" w:hAnsi="Montserrat"/>
          <w:sz w:val="20"/>
          <w:szCs w:val="20"/>
        </w:rPr>
        <w:t xml:space="preserve"> los interesados</w:t>
      </w:r>
      <w:r w:rsidR="005520A6">
        <w:rPr>
          <w:rFonts w:ascii="Montserrat" w:hAnsi="Montserrat"/>
          <w:sz w:val="20"/>
          <w:szCs w:val="20"/>
        </w:rPr>
        <w:t>;</w:t>
      </w:r>
      <w:r w:rsidRPr="00A30DD6">
        <w:rPr>
          <w:rFonts w:ascii="Montserrat" w:hAnsi="Montserrat"/>
          <w:sz w:val="20"/>
          <w:szCs w:val="20"/>
        </w:rPr>
        <w:t xml:space="preserve"> y</w:t>
      </w:r>
    </w:p>
    <w:p w14:paraId="05A38CC5" w14:textId="77777777" w:rsidR="004275AB" w:rsidRPr="00A30DD6" w:rsidRDefault="004275AB" w:rsidP="003760E2">
      <w:pPr>
        <w:pStyle w:val="Prrafodelista"/>
        <w:numPr>
          <w:ilvl w:val="1"/>
          <w:numId w:val="8"/>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Asistir a las sesiones del Subcomité.</w:t>
      </w:r>
    </w:p>
    <w:p w14:paraId="6E5C1C62" w14:textId="77777777" w:rsidR="004275AB" w:rsidRPr="00A30DD6" w:rsidRDefault="004275AB" w:rsidP="003760E2">
      <w:pPr>
        <w:spacing w:line="276" w:lineRule="auto"/>
        <w:jc w:val="both"/>
        <w:rPr>
          <w:rFonts w:ascii="Montserrat" w:hAnsi="Montserrat"/>
          <w:sz w:val="20"/>
          <w:szCs w:val="20"/>
        </w:rPr>
      </w:pPr>
    </w:p>
    <w:p w14:paraId="5EB9CBFE" w14:textId="498B7A5F"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9.</w:t>
      </w:r>
      <w:r w:rsidRPr="00A30DD6">
        <w:rPr>
          <w:rFonts w:ascii="Montserrat" w:hAnsi="Montserrat"/>
          <w:sz w:val="20"/>
          <w:szCs w:val="20"/>
        </w:rPr>
        <w:t xml:space="preserve"> Las funciones del Personal Asesor son:</w:t>
      </w:r>
    </w:p>
    <w:p w14:paraId="18D3BACC" w14:textId="77777777" w:rsidR="004275AB" w:rsidRPr="00A30DD6" w:rsidRDefault="004275AB" w:rsidP="003760E2">
      <w:pPr>
        <w:pStyle w:val="Prrafodelista"/>
        <w:numPr>
          <w:ilvl w:val="1"/>
          <w:numId w:val="10"/>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Analizar el orden del día, la Convocatoria a Licitación Pública o de la Invitación a cuando menos Tres Personas y los documentos que se sometan a consideración del Subcomité;</w:t>
      </w:r>
    </w:p>
    <w:p w14:paraId="0DB1F0B1" w14:textId="2133C89A" w:rsidR="004275AB" w:rsidRPr="00A30DD6" w:rsidRDefault="004275AB" w:rsidP="003760E2">
      <w:pPr>
        <w:pStyle w:val="Prrafodelista"/>
        <w:numPr>
          <w:ilvl w:val="1"/>
          <w:numId w:val="10"/>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 xml:space="preserve">Pronunciarse de manera fundada y motivada al emitir sus opiniones, que se sometan a análisis en la sesión, de conformidad </w:t>
      </w:r>
      <w:r w:rsidR="00246914" w:rsidRPr="00A30DD6">
        <w:rPr>
          <w:rFonts w:ascii="Montserrat" w:hAnsi="Montserrat"/>
          <w:sz w:val="20"/>
          <w:szCs w:val="20"/>
        </w:rPr>
        <w:t>con el</w:t>
      </w:r>
      <w:r w:rsidRPr="00A30DD6">
        <w:rPr>
          <w:rFonts w:ascii="Montserrat" w:hAnsi="Montserrat"/>
          <w:sz w:val="20"/>
          <w:szCs w:val="20"/>
        </w:rPr>
        <w:t xml:space="preserve"> ámbito de su competencia;</w:t>
      </w:r>
    </w:p>
    <w:p w14:paraId="7E6B5BD6" w14:textId="7B661EB8" w:rsidR="004275AB" w:rsidRPr="00A30DD6" w:rsidRDefault="004275AB" w:rsidP="003760E2">
      <w:pPr>
        <w:pStyle w:val="Prrafodelista"/>
        <w:numPr>
          <w:ilvl w:val="1"/>
          <w:numId w:val="10"/>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 xml:space="preserve">Cuando exista conflicto de interés, deberá informarse de manera inmediata </w:t>
      </w:r>
      <w:r w:rsidR="00246914" w:rsidRPr="00A30DD6">
        <w:rPr>
          <w:rFonts w:ascii="Montserrat" w:hAnsi="Montserrat"/>
          <w:sz w:val="20"/>
          <w:szCs w:val="20"/>
        </w:rPr>
        <w:t xml:space="preserve">a </w:t>
      </w:r>
      <w:r w:rsidRPr="00A30DD6">
        <w:rPr>
          <w:rFonts w:ascii="Montserrat" w:hAnsi="Montserrat"/>
          <w:sz w:val="20"/>
          <w:szCs w:val="20"/>
        </w:rPr>
        <w:t>la persona titular de la Presidencia del Subcomité, así como cualquier otra acción prevista en la Ley General de Responsabilidades Administrativas;</w:t>
      </w:r>
    </w:p>
    <w:p w14:paraId="77AF2104" w14:textId="3104955E" w:rsidR="004275AB" w:rsidRPr="00A30DD6" w:rsidRDefault="004275AB" w:rsidP="003760E2">
      <w:pPr>
        <w:pStyle w:val="Prrafodelista"/>
        <w:numPr>
          <w:ilvl w:val="1"/>
          <w:numId w:val="10"/>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 xml:space="preserve">Coadyuvar </w:t>
      </w:r>
      <w:r w:rsidR="00246914" w:rsidRPr="00A30DD6">
        <w:rPr>
          <w:rFonts w:ascii="Montserrat" w:hAnsi="Montserrat"/>
          <w:sz w:val="20"/>
          <w:szCs w:val="20"/>
        </w:rPr>
        <w:t>al</w:t>
      </w:r>
      <w:r w:rsidRPr="00A30DD6">
        <w:rPr>
          <w:rFonts w:ascii="Montserrat" w:hAnsi="Montserrat"/>
          <w:sz w:val="20"/>
          <w:szCs w:val="20"/>
        </w:rPr>
        <w:t xml:space="preserve"> cumplimiento del presente Manual y demás disposiciones aplicables en la materia; y</w:t>
      </w:r>
    </w:p>
    <w:p w14:paraId="14929576" w14:textId="274ADA9C" w:rsidR="004275AB" w:rsidRPr="00A30DD6" w:rsidRDefault="004275AB" w:rsidP="003760E2">
      <w:pPr>
        <w:pStyle w:val="Prrafodelista"/>
        <w:numPr>
          <w:ilvl w:val="1"/>
          <w:numId w:val="10"/>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Todas aquellas que le atribuya</w:t>
      </w:r>
      <w:r w:rsidR="00246914" w:rsidRPr="00A30DD6">
        <w:rPr>
          <w:rFonts w:ascii="Montserrat" w:hAnsi="Montserrat"/>
          <w:sz w:val="20"/>
          <w:szCs w:val="20"/>
        </w:rPr>
        <w:t>n</w:t>
      </w:r>
      <w:r w:rsidRPr="00A30DD6">
        <w:rPr>
          <w:rFonts w:ascii="Montserrat" w:hAnsi="Montserrat"/>
          <w:sz w:val="20"/>
          <w:szCs w:val="20"/>
        </w:rPr>
        <w:t xml:space="preserve"> otras disposiciones aplicables.</w:t>
      </w:r>
    </w:p>
    <w:p w14:paraId="567C7ED9" w14:textId="77777777" w:rsidR="004275AB" w:rsidRPr="00A30DD6" w:rsidRDefault="004275AB" w:rsidP="003760E2">
      <w:pPr>
        <w:spacing w:line="276" w:lineRule="auto"/>
        <w:jc w:val="both"/>
        <w:rPr>
          <w:rFonts w:ascii="Montserrat" w:hAnsi="Montserrat"/>
          <w:sz w:val="20"/>
          <w:szCs w:val="20"/>
        </w:rPr>
      </w:pPr>
    </w:p>
    <w:p w14:paraId="011B2068" w14:textId="06E263C9"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10.</w:t>
      </w:r>
      <w:r w:rsidRPr="00A30DD6">
        <w:rPr>
          <w:rFonts w:ascii="Montserrat" w:hAnsi="Montserrat"/>
          <w:sz w:val="20"/>
          <w:szCs w:val="20"/>
        </w:rPr>
        <w:t xml:space="preserve"> Las funciones del Personal Invitado son:</w:t>
      </w:r>
    </w:p>
    <w:p w14:paraId="08B6D388" w14:textId="4CBFC91E" w:rsidR="004275AB" w:rsidRPr="00A30DD6" w:rsidRDefault="004275AB" w:rsidP="003760E2">
      <w:pPr>
        <w:pStyle w:val="Prrafodelista"/>
        <w:numPr>
          <w:ilvl w:val="1"/>
          <w:numId w:val="11"/>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Aclarar aspectos técnicos</w:t>
      </w:r>
      <w:r w:rsidR="00C76B01" w:rsidRPr="00A30DD6">
        <w:rPr>
          <w:rFonts w:ascii="Montserrat" w:hAnsi="Montserrat"/>
          <w:sz w:val="20"/>
          <w:szCs w:val="20"/>
        </w:rPr>
        <w:t>,</w:t>
      </w:r>
      <w:r w:rsidRPr="00A30DD6">
        <w:rPr>
          <w:rFonts w:ascii="Montserrat" w:hAnsi="Montserrat"/>
          <w:sz w:val="20"/>
          <w:szCs w:val="20"/>
        </w:rPr>
        <w:t xml:space="preserve"> administrativos, o de cualquier naturaleza, por los cuales se hizo la invitación, mismos que deben estar relacionados con los asuntos sometidos al análisis del Subcomité;</w:t>
      </w:r>
    </w:p>
    <w:p w14:paraId="68DDC027" w14:textId="70A2A431" w:rsidR="004275AB" w:rsidRPr="00A30DD6" w:rsidRDefault="004275AB" w:rsidP="003760E2">
      <w:pPr>
        <w:pStyle w:val="Prrafodelista"/>
        <w:numPr>
          <w:ilvl w:val="1"/>
          <w:numId w:val="11"/>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Proporcionar información u orientación necesaria en torno a los asuntos en la materia de su especialidad que se trate; y</w:t>
      </w:r>
    </w:p>
    <w:p w14:paraId="1E2182E8" w14:textId="77777777" w:rsidR="004275AB" w:rsidRPr="00A30DD6" w:rsidRDefault="004275AB" w:rsidP="003760E2">
      <w:pPr>
        <w:pStyle w:val="Prrafodelista"/>
        <w:numPr>
          <w:ilvl w:val="1"/>
          <w:numId w:val="11"/>
        </w:numPr>
        <w:spacing w:line="276" w:lineRule="auto"/>
        <w:ind w:left="1134" w:right="62" w:hanging="283"/>
        <w:contextualSpacing w:val="0"/>
        <w:jc w:val="both"/>
        <w:rPr>
          <w:rFonts w:ascii="Montserrat" w:hAnsi="Montserrat"/>
          <w:sz w:val="20"/>
          <w:szCs w:val="20"/>
        </w:rPr>
      </w:pPr>
      <w:r w:rsidRPr="00A30DD6">
        <w:rPr>
          <w:rFonts w:ascii="Montserrat" w:hAnsi="Montserrat"/>
          <w:sz w:val="20"/>
          <w:szCs w:val="20"/>
        </w:rPr>
        <w:t>Guardar confidencialidad de la información a la que tengan acceso, de conformidad con las disposiciones en materia de transparencia y acceso a la información pública.</w:t>
      </w:r>
    </w:p>
    <w:p w14:paraId="06A7BB47" w14:textId="77777777" w:rsidR="004275AB" w:rsidRPr="00A30DD6" w:rsidRDefault="004275AB" w:rsidP="003760E2">
      <w:pPr>
        <w:spacing w:line="276" w:lineRule="auto"/>
        <w:ind w:right="62"/>
        <w:jc w:val="both"/>
        <w:rPr>
          <w:rFonts w:ascii="Montserrat" w:hAnsi="Montserrat"/>
          <w:sz w:val="20"/>
          <w:szCs w:val="20"/>
        </w:rPr>
      </w:pPr>
    </w:p>
    <w:p w14:paraId="6BC840B9" w14:textId="77777777" w:rsidR="004275AB" w:rsidRPr="00A30DD6" w:rsidRDefault="004275AB" w:rsidP="003760E2">
      <w:pPr>
        <w:spacing w:line="276" w:lineRule="auto"/>
        <w:ind w:right="62"/>
        <w:jc w:val="both"/>
        <w:rPr>
          <w:rFonts w:ascii="Montserrat" w:hAnsi="Montserrat"/>
          <w:sz w:val="20"/>
          <w:szCs w:val="20"/>
        </w:rPr>
      </w:pPr>
    </w:p>
    <w:p w14:paraId="7C67E04E" w14:textId="77777777" w:rsidR="004275AB" w:rsidRPr="00A30DD6" w:rsidRDefault="004275AB" w:rsidP="00246914">
      <w:pPr>
        <w:pStyle w:val="Ttulo1"/>
        <w:spacing w:before="0" w:after="0"/>
        <w:jc w:val="center"/>
        <w:rPr>
          <w:rFonts w:ascii="Montserrat" w:hAnsi="Montserrat"/>
          <w:b/>
          <w:bCs/>
          <w:color w:val="auto"/>
          <w:sz w:val="20"/>
          <w:szCs w:val="20"/>
        </w:rPr>
      </w:pPr>
      <w:bookmarkStart w:id="23" w:name="_Toc175307349"/>
      <w:bookmarkStart w:id="24" w:name="_Toc175307400"/>
      <w:bookmarkStart w:id="25" w:name="_Toc175310580"/>
      <w:bookmarkStart w:id="26" w:name="_Toc179212662"/>
      <w:bookmarkStart w:id="27" w:name="_Toc184383010"/>
      <w:r w:rsidRPr="00A30DD6">
        <w:rPr>
          <w:rFonts w:ascii="Montserrat" w:hAnsi="Montserrat"/>
          <w:b/>
          <w:bCs/>
          <w:color w:val="auto"/>
          <w:sz w:val="20"/>
          <w:szCs w:val="20"/>
        </w:rPr>
        <w:t>CAPÍTULO QUINTO. DE LAS SESIONES DEL SUBCOMITÉ</w:t>
      </w:r>
      <w:bookmarkEnd w:id="23"/>
      <w:bookmarkEnd w:id="24"/>
      <w:bookmarkEnd w:id="25"/>
      <w:bookmarkEnd w:id="26"/>
      <w:bookmarkEnd w:id="27"/>
    </w:p>
    <w:p w14:paraId="38150E24" w14:textId="77777777" w:rsidR="004275AB" w:rsidRPr="00A30DD6" w:rsidRDefault="004275AB" w:rsidP="003760E2">
      <w:pPr>
        <w:spacing w:line="276" w:lineRule="auto"/>
        <w:jc w:val="both"/>
        <w:rPr>
          <w:rFonts w:ascii="Montserrat" w:hAnsi="Montserrat"/>
          <w:sz w:val="20"/>
          <w:szCs w:val="20"/>
        </w:rPr>
      </w:pPr>
    </w:p>
    <w:p w14:paraId="1ACC5405" w14:textId="361ABE42"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11.</w:t>
      </w:r>
      <w:r w:rsidRPr="00A30DD6">
        <w:rPr>
          <w:rFonts w:ascii="Montserrat" w:hAnsi="Montserrat"/>
          <w:sz w:val="20"/>
          <w:szCs w:val="20"/>
        </w:rPr>
        <w:t xml:space="preserve"> Las sesiones del Subcomité se llevarán a cabo cuando existan Convocatorias a Licitación Pública o de la Invitación a cuando menos Tres Personas.</w:t>
      </w:r>
    </w:p>
    <w:p w14:paraId="2BC00E99" w14:textId="77777777" w:rsidR="004275AB" w:rsidRPr="00A30DD6" w:rsidRDefault="004275AB" w:rsidP="003760E2">
      <w:pPr>
        <w:spacing w:line="276" w:lineRule="auto"/>
        <w:jc w:val="both"/>
        <w:rPr>
          <w:rFonts w:ascii="Montserrat" w:hAnsi="Montserrat"/>
          <w:sz w:val="20"/>
          <w:szCs w:val="20"/>
        </w:rPr>
      </w:pPr>
    </w:p>
    <w:p w14:paraId="01FCC1B4" w14:textId="7CFD2E59"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12.</w:t>
      </w:r>
      <w:r w:rsidRPr="00A30DD6">
        <w:rPr>
          <w:rFonts w:ascii="Montserrat" w:hAnsi="Montserrat"/>
          <w:sz w:val="20"/>
          <w:szCs w:val="20"/>
        </w:rPr>
        <w:t xml:space="preserve"> La titularidad de la Presidencia o Secretaría Técnica convocará a los integrantes del Subcomité con una anticipación de tres días hábiles cuando se trate de sesiones ordinarias y con 24 horas de anticipación cuando sean sesiones extraordinarias, mediante correo electrónico o por oficio, adjuntando la carpeta con los asuntos a tratar. Las sesiones podrán llevarse a cabo de manera presencial o remota por medios electrónicos.</w:t>
      </w:r>
    </w:p>
    <w:p w14:paraId="589FB9C1" w14:textId="77777777" w:rsidR="004275AB" w:rsidRPr="00A30DD6" w:rsidRDefault="004275AB" w:rsidP="003760E2">
      <w:pPr>
        <w:spacing w:line="276" w:lineRule="auto"/>
        <w:jc w:val="both"/>
        <w:rPr>
          <w:rFonts w:ascii="Montserrat" w:hAnsi="Montserrat"/>
          <w:sz w:val="20"/>
          <w:szCs w:val="20"/>
        </w:rPr>
      </w:pPr>
    </w:p>
    <w:p w14:paraId="02A61722" w14:textId="549664FA"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13.</w:t>
      </w:r>
      <w:r w:rsidRPr="00A30DD6">
        <w:rPr>
          <w:rFonts w:ascii="Montserrat" w:hAnsi="Montserrat"/>
          <w:sz w:val="20"/>
          <w:szCs w:val="20"/>
        </w:rPr>
        <w:t xml:space="preserve"> Las sesiones podrán llevarse a cabo cuando esté presente la titularidad de la Presidencia o su Suplente y exista como mínimo la asistencia de la mitad más </w:t>
      </w:r>
      <w:r w:rsidR="005520A6" w:rsidRPr="00A30DD6">
        <w:rPr>
          <w:rFonts w:ascii="Montserrat" w:hAnsi="Montserrat"/>
          <w:sz w:val="20"/>
          <w:szCs w:val="20"/>
        </w:rPr>
        <w:t>una</w:t>
      </w:r>
      <w:r w:rsidRPr="00A30DD6">
        <w:rPr>
          <w:rFonts w:ascii="Montserrat" w:hAnsi="Montserrat"/>
          <w:sz w:val="20"/>
          <w:szCs w:val="20"/>
        </w:rPr>
        <w:t xml:space="preserve"> de l</w:t>
      </w:r>
      <w:r w:rsidR="0063272D" w:rsidRPr="00A30DD6">
        <w:rPr>
          <w:rFonts w:ascii="Montserrat" w:hAnsi="Montserrat"/>
          <w:sz w:val="20"/>
          <w:szCs w:val="20"/>
        </w:rPr>
        <w:t>a</w:t>
      </w:r>
      <w:r w:rsidRPr="00A30DD6">
        <w:rPr>
          <w:rFonts w:ascii="Montserrat" w:hAnsi="Montserrat"/>
          <w:sz w:val="20"/>
          <w:szCs w:val="20"/>
        </w:rPr>
        <w:t xml:space="preserve">s </w:t>
      </w:r>
      <w:r w:rsidR="0063272D" w:rsidRPr="00A30DD6">
        <w:rPr>
          <w:rFonts w:ascii="Montserrat" w:hAnsi="Montserrat"/>
          <w:sz w:val="20"/>
          <w:szCs w:val="20"/>
        </w:rPr>
        <w:t xml:space="preserve">personas </w:t>
      </w:r>
      <w:r w:rsidRPr="00A30DD6">
        <w:rPr>
          <w:rFonts w:ascii="Montserrat" w:hAnsi="Montserrat"/>
          <w:sz w:val="20"/>
          <w:szCs w:val="20"/>
        </w:rPr>
        <w:t>integrantes con derecho a voto.</w:t>
      </w:r>
    </w:p>
    <w:p w14:paraId="38D21AB1" w14:textId="77777777" w:rsidR="004275AB" w:rsidRPr="00A30DD6" w:rsidRDefault="004275AB" w:rsidP="003760E2">
      <w:pPr>
        <w:spacing w:line="276" w:lineRule="auto"/>
        <w:jc w:val="both"/>
        <w:rPr>
          <w:rFonts w:ascii="Montserrat" w:hAnsi="Montserrat"/>
          <w:sz w:val="20"/>
          <w:szCs w:val="20"/>
        </w:rPr>
      </w:pPr>
    </w:p>
    <w:p w14:paraId="6F56B9A3" w14:textId="2CC0B3F6"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14.</w:t>
      </w:r>
      <w:r w:rsidRPr="00A30DD6">
        <w:rPr>
          <w:rFonts w:ascii="Montserrat" w:hAnsi="Montserrat"/>
          <w:sz w:val="20"/>
          <w:szCs w:val="20"/>
        </w:rPr>
        <w:t xml:space="preserve"> Las resoluciones y decisiones se tomarán de manera colegiada por mayoría de votos; en caso de empate, la Presidencia tendrá voto de calidad.</w:t>
      </w:r>
    </w:p>
    <w:p w14:paraId="6D1CA20A" w14:textId="77777777" w:rsidR="004275AB" w:rsidRPr="00A30DD6" w:rsidRDefault="004275AB" w:rsidP="003760E2">
      <w:pPr>
        <w:spacing w:line="276" w:lineRule="auto"/>
        <w:jc w:val="both"/>
        <w:rPr>
          <w:rFonts w:ascii="Montserrat" w:hAnsi="Montserrat"/>
          <w:sz w:val="20"/>
          <w:szCs w:val="20"/>
        </w:rPr>
      </w:pPr>
    </w:p>
    <w:p w14:paraId="4293E18D" w14:textId="3E40B48A" w:rsidR="00D11580"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15.</w:t>
      </w:r>
      <w:r w:rsidRPr="00A30DD6">
        <w:rPr>
          <w:rFonts w:ascii="Montserrat" w:hAnsi="Montserrat"/>
          <w:sz w:val="20"/>
          <w:szCs w:val="20"/>
        </w:rPr>
        <w:t xml:space="preserve"> Los proyectos de Convocatorias de Licitaciones Públicas e Invitaciones a Cuando Menos Tres Personas en Materia de Obras Públicas y Servicios Relacionados con las Mismas que se someten al Subcomité, se integrarán con los siguientes documentos:</w:t>
      </w:r>
    </w:p>
    <w:p w14:paraId="42B3C040" w14:textId="3607D3C6" w:rsidR="004275AB" w:rsidRPr="00A30DD6" w:rsidRDefault="004275AB" w:rsidP="003760E2">
      <w:pPr>
        <w:pStyle w:val="Prrafodelista"/>
        <w:numPr>
          <w:ilvl w:val="1"/>
          <w:numId w:val="12"/>
        </w:numPr>
        <w:spacing w:line="276" w:lineRule="auto"/>
        <w:ind w:left="1135" w:right="62" w:hanging="284"/>
        <w:contextualSpacing w:val="0"/>
        <w:jc w:val="both"/>
        <w:rPr>
          <w:rFonts w:ascii="Montserrat" w:hAnsi="Montserrat"/>
          <w:sz w:val="20"/>
          <w:szCs w:val="20"/>
        </w:rPr>
      </w:pPr>
      <w:r w:rsidRPr="00A30DD6">
        <w:rPr>
          <w:rFonts w:ascii="Montserrat" w:hAnsi="Montserrat"/>
          <w:sz w:val="20"/>
          <w:szCs w:val="20"/>
        </w:rPr>
        <w:t xml:space="preserve">Requisitos y términos de la Licitación o Invitación a cuando menos tres personas de conformidad </w:t>
      </w:r>
      <w:r w:rsidR="0063272D" w:rsidRPr="00A30DD6">
        <w:rPr>
          <w:rFonts w:ascii="Montserrat" w:hAnsi="Montserrat"/>
          <w:sz w:val="20"/>
          <w:szCs w:val="20"/>
        </w:rPr>
        <w:t>con</w:t>
      </w:r>
      <w:r w:rsidRPr="00A30DD6">
        <w:rPr>
          <w:rFonts w:ascii="Montserrat" w:hAnsi="Montserrat"/>
          <w:sz w:val="20"/>
          <w:szCs w:val="20"/>
        </w:rPr>
        <w:t xml:space="preserve"> artículo 31 de la Ley;</w:t>
      </w:r>
    </w:p>
    <w:p w14:paraId="04E32268" w14:textId="77777777" w:rsidR="004275AB" w:rsidRPr="00A30DD6" w:rsidRDefault="004275AB" w:rsidP="003760E2">
      <w:pPr>
        <w:pStyle w:val="Prrafodelista"/>
        <w:numPr>
          <w:ilvl w:val="1"/>
          <w:numId w:val="12"/>
        </w:numPr>
        <w:spacing w:line="276" w:lineRule="auto"/>
        <w:ind w:left="1135" w:right="62" w:hanging="284"/>
        <w:contextualSpacing w:val="0"/>
        <w:jc w:val="both"/>
        <w:rPr>
          <w:rFonts w:ascii="Montserrat" w:hAnsi="Montserrat"/>
          <w:sz w:val="20"/>
          <w:szCs w:val="20"/>
        </w:rPr>
      </w:pPr>
      <w:r w:rsidRPr="00A30DD6">
        <w:rPr>
          <w:rFonts w:ascii="Montserrat" w:hAnsi="Montserrat"/>
          <w:sz w:val="20"/>
          <w:szCs w:val="20"/>
        </w:rPr>
        <w:t>Justificación;</w:t>
      </w:r>
    </w:p>
    <w:p w14:paraId="18ABAA61" w14:textId="77777777" w:rsidR="004275AB" w:rsidRPr="00A30DD6" w:rsidRDefault="004275AB" w:rsidP="003760E2">
      <w:pPr>
        <w:pStyle w:val="Prrafodelista"/>
        <w:numPr>
          <w:ilvl w:val="1"/>
          <w:numId w:val="12"/>
        </w:numPr>
        <w:spacing w:line="276" w:lineRule="auto"/>
        <w:ind w:left="1135" w:right="62" w:hanging="284"/>
        <w:contextualSpacing w:val="0"/>
        <w:jc w:val="both"/>
        <w:rPr>
          <w:rFonts w:ascii="Montserrat" w:hAnsi="Montserrat"/>
          <w:sz w:val="20"/>
          <w:szCs w:val="20"/>
        </w:rPr>
      </w:pPr>
      <w:r w:rsidRPr="00A30DD6">
        <w:rPr>
          <w:rFonts w:ascii="Montserrat" w:hAnsi="Montserrat"/>
          <w:sz w:val="20"/>
          <w:szCs w:val="20"/>
        </w:rPr>
        <w:t>Requisición;</w:t>
      </w:r>
    </w:p>
    <w:p w14:paraId="0CB4005E" w14:textId="77777777" w:rsidR="004275AB" w:rsidRPr="00A30DD6" w:rsidRDefault="004275AB" w:rsidP="003760E2">
      <w:pPr>
        <w:pStyle w:val="Prrafodelista"/>
        <w:numPr>
          <w:ilvl w:val="1"/>
          <w:numId w:val="12"/>
        </w:numPr>
        <w:spacing w:line="276" w:lineRule="auto"/>
        <w:ind w:left="1135" w:right="62" w:hanging="284"/>
        <w:contextualSpacing w:val="0"/>
        <w:jc w:val="both"/>
        <w:rPr>
          <w:rFonts w:ascii="Montserrat" w:hAnsi="Montserrat"/>
          <w:sz w:val="20"/>
          <w:szCs w:val="20"/>
        </w:rPr>
      </w:pPr>
      <w:r w:rsidRPr="00A30DD6">
        <w:rPr>
          <w:rFonts w:ascii="Montserrat" w:hAnsi="Montserrat"/>
          <w:sz w:val="20"/>
          <w:szCs w:val="20"/>
        </w:rPr>
        <w:t>Modelo de contrato;</w:t>
      </w:r>
    </w:p>
    <w:p w14:paraId="707EC14E" w14:textId="77777777" w:rsidR="004275AB" w:rsidRPr="00A30DD6" w:rsidRDefault="004275AB" w:rsidP="003760E2">
      <w:pPr>
        <w:pStyle w:val="Prrafodelista"/>
        <w:numPr>
          <w:ilvl w:val="1"/>
          <w:numId w:val="12"/>
        </w:numPr>
        <w:spacing w:line="276" w:lineRule="auto"/>
        <w:ind w:left="1135" w:right="62" w:hanging="284"/>
        <w:contextualSpacing w:val="0"/>
        <w:jc w:val="both"/>
        <w:rPr>
          <w:rFonts w:ascii="Montserrat" w:hAnsi="Montserrat"/>
          <w:sz w:val="20"/>
          <w:szCs w:val="20"/>
        </w:rPr>
      </w:pPr>
      <w:r w:rsidRPr="00A30DD6">
        <w:rPr>
          <w:rFonts w:ascii="Montserrat" w:hAnsi="Montserrat"/>
          <w:sz w:val="20"/>
          <w:szCs w:val="20"/>
        </w:rPr>
        <w:t>Especificaciones generales de construcción;</w:t>
      </w:r>
    </w:p>
    <w:p w14:paraId="49CABF27" w14:textId="77777777" w:rsidR="004275AB" w:rsidRPr="00A30DD6" w:rsidRDefault="004275AB" w:rsidP="003760E2">
      <w:pPr>
        <w:pStyle w:val="Prrafodelista"/>
        <w:numPr>
          <w:ilvl w:val="1"/>
          <w:numId w:val="12"/>
        </w:numPr>
        <w:spacing w:line="276" w:lineRule="auto"/>
        <w:ind w:left="1135" w:right="62" w:hanging="284"/>
        <w:contextualSpacing w:val="0"/>
        <w:jc w:val="both"/>
        <w:rPr>
          <w:rFonts w:ascii="Montserrat" w:hAnsi="Montserrat"/>
          <w:sz w:val="20"/>
          <w:szCs w:val="20"/>
        </w:rPr>
      </w:pPr>
      <w:r w:rsidRPr="00A30DD6">
        <w:rPr>
          <w:rFonts w:ascii="Montserrat" w:hAnsi="Montserrat"/>
          <w:sz w:val="20"/>
          <w:szCs w:val="20"/>
        </w:rPr>
        <w:t>Catálogo de conceptos;</w:t>
      </w:r>
    </w:p>
    <w:p w14:paraId="021411B7" w14:textId="7AA4C7D3" w:rsidR="004275AB" w:rsidRPr="00A30DD6" w:rsidRDefault="004275AB" w:rsidP="003760E2">
      <w:pPr>
        <w:pStyle w:val="Prrafodelista"/>
        <w:numPr>
          <w:ilvl w:val="1"/>
          <w:numId w:val="12"/>
        </w:numPr>
        <w:spacing w:line="276" w:lineRule="auto"/>
        <w:ind w:left="1135" w:right="62" w:hanging="284"/>
        <w:contextualSpacing w:val="0"/>
        <w:jc w:val="both"/>
        <w:rPr>
          <w:rFonts w:ascii="Montserrat" w:hAnsi="Montserrat"/>
          <w:sz w:val="20"/>
          <w:szCs w:val="20"/>
        </w:rPr>
      </w:pPr>
      <w:r w:rsidRPr="00A30DD6">
        <w:rPr>
          <w:rFonts w:ascii="Montserrat" w:hAnsi="Montserrat"/>
          <w:sz w:val="20"/>
          <w:szCs w:val="20"/>
        </w:rPr>
        <w:t>Planos arquitectónicos y de Ingeniería, en su caso</w:t>
      </w:r>
      <w:r w:rsidR="00D77561" w:rsidRPr="00A30DD6">
        <w:rPr>
          <w:rFonts w:ascii="Montserrat" w:hAnsi="Montserrat"/>
          <w:sz w:val="20"/>
          <w:szCs w:val="20"/>
        </w:rPr>
        <w:t>;</w:t>
      </w:r>
      <w:r w:rsidRPr="00A30DD6">
        <w:rPr>
          <w:rFonts w:ascii="Montserrat" w:hAnsi="Montserrat"/>
          <w:sz w:val="20"/>
          <w:szCs w:val="20"/>
        </w:rPr>
        <w:t xml:space="preserve"> y</w:t>
      </w:r>
    </w:p>
    <w:p w14:paraId="56F84516" w14:textId="77777777" w:rsidR="004275AB" w:rsidRPr="00A30DD6" w:rsidRDefault="004275AB" w:rsidP="003760E2">
      <w:pPr>
        <w:pStyle w:val="Prrafodelista"/>
        <w:numPr>
          <w:ilvl w:val="1"/>
          <w:numId w:val="12"/>
        </w:numPr>
        <w:spacing w:line="276" w:lineRule="auto"/>
        <w:ind w:left="1135" w:right="62" w:hanging="284"/>
        <w:contextualSpacing w:val="0"/>
        <w:jc w:val="both"/>
        <w:rPr>
          <w:rFonts w:ascii="Montserrat" w:hAnsi="Montserrat"/>
          <w:sz w:val="20"/>
          <w:szCs w:val="20"/>
        </w:rPr>
      </w:pPr>
      <w:r w:rsidRPr="00A30DD6">
        <w:rPr>
          <w:rFonts w:ascii="Montserrat" w:hAnsi="Montserrat"/>
          <w:sz w:val="20"/>
          <w:szCs w:val="20"/>
        </w:rPr>
        <w:t>Otros que se requieran, según la naturaleza y complejidad de los trabajos a ejecutar.</w:t>
      </w:r>
    </w:p>
    <w:p w14:paraId="0D7F5243" w14:textId="77777777" w:rsidR="004275AB" w:rsidRPr="00A30DD6" w:rsidRDefault="004275AB" w:rsidP="003760E2">
      <w:pPr>
        <w:spacing w:line="276" w:lineRule="auto"/>
        <w:jc w:val="both"/>
        <w:rPr>
          <w:rFonts w:ascii="Montserrat" w:hAnsi="Montserrat"/>
          <w:sz w:val="20"/>
          <w:szCs w:val="20"/>
        </w:rPr>
      </w:pPr>
    </w:p>
    <w:p w14:paraId="688382B8" w14:textId="77777777"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16.-</w:t>
      </w:r>
      <w:r w:rsidRPr="00A30DD6">
        <w:rPr>
          <w:rFonts w:ascii="Montserrat" w:hAnsi="Montserrat"/>
          <w:sz w:val="20"/>
          <w:szCs w:val="20"/>
        </w:rPr>
        <w:t xml:space="preserve"> El contenido de la información y documentación que se someta al análisis del Subcomité, será de exclusiva responsabilidad del área que la formule.</w:t>
      </w:r>
    </w:p>
    <w:p w14:paraId="183AB765" w14:textId="77777777" w:rsidR="004275AB" w:rsidRPr="00A30DD6" w:rsidRDefault="004275AB" w:rsidP="003760E2">
      <w:pPr>
        <w:spacing w:line="276" w:lineRule="auto"/>
        <w:jc w:val="both"/>
        <w:rPr>
          <w:rFonts w:ascii="Montserrat" w:hAnsi="Montserrat"/>
          <w:sz w:val="20"/>
          <w:szCs w:val="20"/>
        </w:rPr>
      </w:pPr>
    </w:p>
    <w:p w14:paraId="7FD7DCE4" w14:textId="65541949" w:rsidR="004275AB" w:rsidRPr="00A30DD6" w:rsidRDefault="004275AB" w:rsidP="003760E2">
      <w:pPr>
        <w:spacing w:line="276" w:lineRule="auto"/>
        <w:jc w:val="both"/>
        <w:rPr>
          <w:rFonts w:ascii="Montserrat" w:hAnsi="Montserrat"/>
          <w:sz w:val="20"/>
          <w:szCs w:val="20"/>
        </w:rPr>
      </w:pPr>
      <w:r w:rsidRPr="00A30DD6">
        <w:rPr>
          <w:rFonts w:ascii="Montserrat" w:hAnsi="Montserrat"/>
          <w:b/>
          <w:bCs/>
          <w:sz w:val="20"/>
          <w:szCs w:val="20"/>
        </w:rPr>
        <w:t>Artículo 17.-</w:t>
      </w:r>
      <w:r w:rsidRPr="00A30DD6">
        <w:rPr>
          <w:rFonts w:ascii="Montserrat" w:hAnsi="Montserrat"/>
          <w:sz w:val="20"/>
          <w:szCs w:val="20"/>
        </w:rPr>
        <w:t xml:space="preserve"> Los actos u omisiones que impliquen el incumplimiento al presente Manual y demás disposiciones aplicables en la materia, por parte de las personas servidoras públicas del CONALEP, serán sancionados de conformidad con lo previsto en la legislación aplicable.</w:t>
      </w:r>
    </w:p>
    <w:p w14:paraId="5CC267EE" w14:textId="4A7098FA" w:rsidR="004275AB" w:rsidRPr="00A30DD6" w:rsidRDefault="004275AB" w:rsidP="0063272D">
      <w:pPr>
        <w:spacing w:line="276" w:lineRule="auto"/>
        <w:jc w:val="both"/>
        <w:rPr>
          <w:rFonts w:ascii="Montserrat" w:hAnsi="Montserrat"/>
          <w:sz w:val="20"/>
          <w:szCs w:val="20"/>
        </w:rPr>
      </w:pPr>
      <w:r w:rsidRPr="00A30DD6">
        <w:rPr>
          <w:rFonts w:ascii="Montserrat" w:hAnsi="Montserrat"/>
          <w:b/>
          <w:bCs/>
          <w:sz w:val="20"/>
          <w:szCs w:val="20"/>
        </w:rPr>
        <w:t>Artículo 18.-</w:t>
      </w:r>
      <w:r w:rsidRPr="00A30DD6">
        <w:rPr>
          <w:rFonts w:ascii="Montserrat" w:hAnsi="Montserrat"/>
          <w:sz w:val="20"/>
          <w:szCs w:val="20"/>
        </w:rPr>
        <w:t xml:space="preserve"> Terminada la sesión se instrumentará el acta correspondiente, la cual deberán revisar y firmar las personas servidoras públicas que hayan asistido.</w:t>
      </w:r>
    </w:p>
    <w:p w14:paraId="181A1890" w14:textId="77777777" w:rsidR="00A30DD6" w:rsidRDefault="00A30DD6">
      <w:pPr>
        <w:spacing w:after="160" w:line="259" w:lineRule="auto"/>
        <w:rPr>
          <w:rFonts w:ascii="Montserrat" w:hAnsi="Montserrat"/>
          <w:sz w:val="20"/>
          <w:szCs w:val="20"/>
        </w:rPr>
      </w:pPr>
    </w:p>
    <w:p w14:paraId="544140DB" w14:textId="77777777" w:rsidR="005520A6" w:rsidRDefault="005520A6">
      <w:pPr>
        <w:spacing w:after="160" w:line="259" w:lineRule="auto"/>
        <w:rPr>
          <w:rFonts w:ascii="Montserrat" w:hAnsi="Montserrat"/>
          <w:sz w:val="20"/>
          <w:szCs w:val="20"/>
        </w:rPr>
      </w:pPr>
    </w:p>
    <w:p w14:paraId="28CD527C" w14:textId="77777777" w:rsidR="00A30DD6" w:rsidRPr="00A30DD6" w:rsidRDefault="00A30DD6">
      <w:pPr>
        <w:spacing w:after="160" w:line="259" w:lineRule="auto"/>
        <w:rPr>
          <w:rFonts w:ascii="Montserrat" w:hAnsi="Montserrat"/>
          <w:sz w:val="20"/>
          <w:szCs w:val="20"/>
        </w:rPr>
      </w:pPr>
    </w:p>
    <w:p w14:paraId="63404BAB" w14:textId="77777777" w:rsidR="004275AB" w:rsidRPr="00A30DD6" w:rsidRDefault="004275AB" w:rsidP="0063272D">
      <w:pPr>
        <w:pStyle w:val="Ttulo1"/>
        <w:spacing w:before="0" w:after="0"/>
        <w:jc w:val="center"/>
        <w:rPr>
          <w:rFonts w:ascii="Montserrat" w:hAnsi="Montserrat"/>
          <w:b/>
          <w:bCs/>
          <w:color w:val="auto"/>
          <w:sz w:val="20"/>
          <w:szCs w:val="20"/>
        </w:rPr>
      </w:pPr>
      <w:bookmarkStart w:id="28" w:name="_Toc175307350"/>
      <w:bookmarkStart w:id="29" w:name="_Toc175307401"/>
      <w:bookmarkStart w:id="30" w:name="_Toc175310581"/>
      <w:bookmarkStart w:id="31" w:name="_Toc179212663"/>
      <w:bookmarkStart w:id="32" w:name="_Toc184383011"/>
      <w:r w:rsidRPr="00A30DD6">
        <w:rPr>
          <w:rFonts w:ascii="Montserrat" w:hAnsi="Montserrat"/>
          <w:b/>
          <w:bCs/>
          <w:color w:val="auto"/>
          <w:sz w:val="20"/>
          <w:szCs w:val="20"/>
        </w:rPr>
        <w:t>TRANSITORIOS</w:t>
      </w:r>
      <w:bookmarkEnd w:id="28"/>
      <w:bookmarkEnd w:id="29"/>
      <w:bookmarkEnd w:id="30"/>
      <w:bookmarkEnd w:id="31"/>
      <w:bookmarkEnd w:id="32"/>
    </w:p>
    <w:p w14:paraId="34A3CCD1" w14:textId="77777777" w:rsidR="004275AB" w:rsidRPr="00A30DD6" w:rsidRDefault="004275AB" w:rsidP="003760E2">
      <w:pPr>
        <w:spacing w:line="276" w:lineRule="auto"/>
        <w:rPr>
          <w:rFonts w:ascii="Montserrat" w:hAnsi="Montserrat"/>
          <w:sz w:val="20"/>
          <w:szCs w:val="20"/>
        </w:rPr>
      </w:pPr>
    </w:p>
    <w:p w14:paraId="564BBC1F" w14:textId="358DBA53" w:rsidR="00D77561" w:rsidRPr="00A30DD6" w:rsidRDefault="004275AB" w:rsidP="002D3CA3">
      <w:pPr>
        <w:spacing w:line="276" w:lineRule="auto"/>
        <w:jc w:val="both"/>
        <w:rPr>
          <w:rFonts w:ascii="Montserrat" w:hAnsi="Montserrat" w:cs="Arial"/>
          <w:sz w:val="20"/>
          <w:szCs w:val="20"/>
        </w:rPr>
      </w:pPr>
      <w:r w:rsidRPr="00A30DD6">
        <w:rPr>
          <w:rFonts w:ascii="Montserrat" w:hAnsi="Montserrat"/>
          <w:b/>
          <w:bCs/>
          <w:sz w:val="20"/>
          <w:szCs w:val="20"/>
        </w:rPr>
        <w:t>PRIMERO.</w:t>
      </w:r>
      <w:r w:rsidRPr="00A30DD6">
        <w:rPr>
          <w:rFonts w:ascii="Montserrat" w:hAnsi="Montserrat"/>
          <w:sz w:val="20"/>
          <w:szCs w:val="20"/>
        </w:rPr>
        <w:t xml:space="preserve"> El presente Manual entrará en vigor </w:t>
      </w:r>
      <w:r w:rsidR="00D77561" w:rsidRPr="00A30DD6">
        <w:rPr>
          <w:rFonts w:ascii="Montserrat" w:hAnsi="Montserrat" w:cs="Arial"/>
          <w:color w:val="000000"/>
          <w:sz w:val="20"/>
          <w:szCs w:val="20"/>
        </w:rPr>
        <w:t>a partir del día siguiente al de su publicación en el Diario Oficial de la Federación.</w:t>
      </w:r>
      <w:r w:rsidR="00D77561" w:rsidRPr="00A30DD6">
        <w:rPr>
          <w:rFonts w:ascii="Montserrat" w:hAnsi="Montserrat"/>
          <w:b/>
          <w:bCs/>
          <w:sz w:val="20"/>
          <w:szCs w:val="20"/>
        </w:rPr>
        <w:t xml:space="preserve"> </w:t>
      </w:r>
      <w:r w:rsidR="00D77561" w:rsidRPr="00A30DD6">
        <w:rPr>
          <w:rFonts w:ascii="Montserrat" w:hAnsi="Montserrat" w:cs="Arial"/>
          <w:sz w:val="20"/>
          <w:szCs w:val="20"/>
        </w:rPr>
        <w:t xml:space="preserve">La Dirección Corporativa de Asuntos Jurídicos </w:t>
      </w:r>
      <w:r w:rsidR="004014EB" w:rsidRPr="00A30DD6">
        <w:rPr>
          <w:rFonts w:ascii="Montserrat" w:hAnsi="Montserrat" w:cs="Arial"/>
          <w:sz w:val="20"/>
          <w:szCs w:val="20"/>
        </w:rPr>
        <w:t>realizará las gestiones para</w:t>
      </w:r>
      <w:r w:rsidR="00D77561" w:rsidRPr="00A30DD6">
        <w:rPr>
          <w:rFonts w:ascii="Montserrat" w:hAnsi="Montserrat" w:cs="Arial"/>
          <w:sz w:val="20"/>
          <w:szCs w:val="20"/>
        </w:rPr>
        <w:t xml:space="preserve"> la publicación de los Datos de Identificación en el Diario Oficial de la Federación y hará la difusión correspondiente a través de correo masivo institucional, dirigido a la Comunidad CONALEP.</w:t>
      </w:r>
    </w:p>
    <w:p w14:paraId="2A2BBB2E" w14:textId="77777777" w:rsidR="003760E2" w:rsidRPr="00A30DD6" w:rsidRDefault="003760E2" w:rsidP="002D3CA3">
      <w:pPr>
        <w:spacing w:line="276" w:lineRule="auto"/>
        <w:jc w:val="both"/>
        <w:rPr>
          <w:rFonts w:ascii="Montserrat" w:hAnsi="Montserrat" w:cs="Arial"/>
          <w:sz w:val="20"/>
          <w:szCs w:val="20"/>
        </w:rPr>
      </w:pPr>
    </w:p>
    <w:p w14:paraId="2AA10E24" w14:textId="4996DD04" w:rsidR="004275AB" w:rsidRPr="00A30DD6" w:rsidRDefault="00F21038" w:rsidP="003760E2">
      <w:pPr>
        <w:spacing w:line="276" w:lineRule="auto"/>
        <w:jc w:val="both"/>
        <w:rPr>
          <w:rFonts w:ascii="Montserrat" w:hAnsi="Montserrat"/>
          <w:sz w:val="20"/>
          <w:szCs w:val="20"/>
        </w:rPr>
      </w:pPr>
      <w:bookmarkStart w:id="33" w:name="_Hlk179212438"/>
      <w:r w:rsidRPr="00A30DD6">
        <w:rPr>
          <w:rFonts w:ascii="Montserrat" w:hAnsi="Montserrat" w:cs="Arial"/>
          <w:b/>
          <w:bCs/>
          <w:sz w:val="20"/>
          <w:szCs w:val="20"/>
        </w:rPr>
        <w:t>SEGUNDO</w:t>
      </w:r>
      <w:r w:rsidR="0063272D" w:rsidRPr="00A30DD6">
        <w:rPr>
          <w:rFonts w:ascii="Montserrat" w:hAnsi="Montserrat" w:cs="Arial"/>
          <w:b/>
          <w:bCs/>
          <w:sz w:val="20"/>
          <w:szCs w:val="20"/>
        </w:rPr>
        <w:t>.</w:t>
      </w:r>
      <w:r w:rsidR="00D77561" w:rsidRPr="00A30DD6">
        <w:rPr>
          <w:rFonts w:ascii="Montserrat" w:hAnsi="Montserrat" w:cs="Arial"/>
          <w:sz w:val="20"/>
          <w:szCs w:val="20"/>
        </w:rPr>
        <w:t xml:space="preserve"> </w:t>
      </w:r>
      <w:r w:rsidR="004275AB" w:rsidRPr="00A30DD6">
        <w:rPr>
          <w:rFonts w:ascii="Montserrat" w:hAnsi="Montserrat"/>
          <w:sz w:val="20"/>
          <w:szCs w:val="20"/>
        </w:rPr>
        <w:t xml:space="preserve">A partir de la fecha de entrada en vigor del presente Manual, queda abrogado el Acuerdo </w:t>
      </w:r>
      <w:bookmarkEnd w:id="33"/>
      <w:r w:rsidR="004275AB" w:rsidRPr="00A30DD6">
        <w:rPr>
          <w:rFonts w:ascii="Montserrat" w:hAnsi="Montserrat"/>
          <w:sz w:val="20"/>
          <w:szCs w:val="20"/>
        </w:rPr>
        <w:t>DG-16-/DCAJ-16/-SA-04/2016 por el que se actualiza el Manual del Subcomité Revisor de Convocatorias de Licitaciones Públicas e Invitaciones a cuando menos Tres Personas en Materia de Obras Públicas y Servicios relacionados con las Mismas del CONALEP, de fecha 21 de septiembre de 2016.</w:t>
      </w:r>
    </w:p>
    <w:p w14:paraId="49BBADD6" w14:textId="77777777" w:rsidR="003760E2" w:rsidRPr="00A30DD6" w:rsidRDefault="003760E2" w:rsidP="003760E2">
      <w:pPr>
        <w:spacing w:line="276" w:lineRule="auto"/>
        <w:jc w:val="both"/>
        <w:rPr>
          <w:rFonts w:ascii="Montserrat" w:hAnsi="Montserrat"/>
          <w:sz w:val="20"/>
          <w:szCs w:val="20"/>
        </w:rPr>
      </w:pPr>
    </w:p>
    <w:p w14:paraId="73D4FAD2" w14:textId="1949CCCF" w:rsidR="004275AB" w:rsidRPr="00A30DD6" w:rsidRDefault="00F21038" w:rsidP="003760E2">
      <w:pPr>
        <w:spacing w:line="276" w:lineRule="auto"/>
        <w:jc w:val="both"/>
        <w:rPr>
          <w:rFonts w:ascii="Montserrat" w:hAnsi="Montserrat"/>
          <w:sz w:val="20"/>
          <w:szCs w:val="20"/>
        </w:rPr>
      </w:pPr>
      <w:r w:rsidRPr="00A30DD6">
        <w:rPr>
          <w:rFonts w:ascii="Montserrat" w:hAnsi="Montserrat" w:cs="Arial"/>
          <w:b/>
          <w:bCs/>
          <w:sz w:val="20"/>
          <w:szCs w:val="20"/>
        </w:rPr>
        <w:t>TERCERO</w:t>
      </w:r>
      <w:r w:rsidR="004275AB" w:rsidRPr="00A30DD6">
        <w:rPr>
          <w:rFonts w:ascii="Montserrat" w:hAnsi="Montserrat"/>
          <w:b/>
          <w:bCs/>
          <w:sz w:val="20"/>
          <w:szCs w:val="20"/>
        </w:rPr>
        <w:t xml:space="preserve">. </w:t>
      </w:r>
      <w:r w:rsidR="004275AB" w:rsidRPr="00A30DD6">
        <w:rPr>
          <w:rFonts w:ascii="Montserrat" w:hAnsi="Montserrat"/>
          <w:sz w:val="20"/>
          <w:szCs w:val="20"/>
        </w:rPr>
        <w:t>En caso de duda en los presentes Lineamientos, será resuelto por la titularidad de la Dirección General, con la asesoría de la Secretaría de Administración y de la Dirección Corporativa de Asuntos Jurídicos.</w:t>
      </w:r>
    </w:p>
    <w:p w14:paraId="48F8947C" w14:textId="77777777" w:rsidR="004275AB" w:rsidRPr="00A30DD6" w:rsidRDefault="004275AB" w:rsidP="00901172">
      <w:pPr>
        <w:spacing w:before="160" w:after="160" w:line="276" w:lineRule="auto"/>
        <w:ind w:right="62"/>
        <w:jc w:val="both"/>
        <w:rPr>
          <w:rFonts w:ascii="Montserrat" w:hAnsi="Montserrat"/>
          <w:sz w:val="20"/>
          <w:szCs w:val="20"/>
        </w:rPr>
      </w:pPr>
    </w:p>
    <w:p w14:paraId="06DE1DE7" w14:textId="77777777" w:rsidR="00A30DD6" w:rsidRPr="00B94D68" w:rsidRDefault="00A30DD6" w:rsidP="00A30DD6">
      <w:pPr>
        <w:spacing w:before="120" w:after="120" w:line="276" w:lineRule="auto"/>
        <w:jc w:val="right"/>
        <w:rPr>
          <w:rFonts w:ascii="Montserrat" w:hAnsi="Montserrat"/>
          <w:sz w:val="20"/>
          <w:szCs w:val="20"/>
        </w:rPr>
      </w:pPr>
      <w:r w:rsidRPr="00B94D68">
        <w:rPr>
          <w:rFonts w:ascii="Montserrat" w:hAnsi="Montserrat"/>
          <w:sz w:val="20"/>
          <w:szCs w:val="20"/>
        </w:rPr>
        <w:t xml:space="preserve">Metepec, Estado de México, a </w:t>
      </w:r>
      <w:r>
        <w:rPr>
          <w:rFonts w:ascii="Montserrat" w:hAnsi="Montserrat"/>
          <w:sz w:val="20"/>
          <w:szCs w:val="20"/>
        </w:rPr>
        <w:t>6 de diciembre</w:t>
      </w:r>
      <w:r w:rsidRPr="00B94D68">
        <w:rPr>
          <w:rFonts w:ascii="Montserrat" w:hAnsi="Montserrat"/>
          <w:sz w:val="20"/>
          <w:szCs w:val="20"/>
        </w:rPr>
        <w:t xml:space="preserve"> de 2024</w:t>
      </w:r>
    </w:p>
    <w:p w14:paraId="122DCD5C" w14:textId="77777777" w:rsidR="00A30DD6" w:rsidRPr="00B94D68" w:rsidRDefault="00A30DD6" w:rsidP="00A30DD6">
      <w:pPr>
        <w:spacing w:before="120" w:after="120" w:line="276" w:lineRule="auto"/>
        <w:jc w:val="both"/>
        <w:rPr>
          <w:rFonts w:ascii="Montserrat" w:hAnsi="Montserrat"/>
          <w:sz w:val="20"/>
          <w:szCs w:val="20"/>
        </w:rPr>
      </w:pPr>
    </w:p>
    <w:p w14:paraId="022BFCDF" w14:textId="77777777" w:rsidR="00A30DD6" w:rsidRPr="00B94D68" w:rsidRDefault="00A30DD6" w:rsidP="00A30DD6">
      <w:pPr>
        <w:spacing w:before="120" w:after="120" w:line="276" w:lineRule="auto"/>
        <w:jc w:val="both"/>
        <w:rPr>
          <w:rFonts w:ascii="Montserrat" w:hAnsi="Montserrat"/>
          <w:sz w:val="20"/>
          <w:szCs w:val="20"/>
        </w:rPr>
      </w:pPr>
    </w:p>
    <w:p w14:paraId="6C909E32" w14:textId="77777777" w:rsidR="00A30DD6" w:rsidRPr="00B94D68" w:rsidRDefault="00A30DD6" w:rsidP="00A30DD6">
      <w:pPr>
        <w:spacing w:before="120" w:after="120" w:line="276" w:lineRule="auto"/>
        <w:jc w:val="both"/>
        <w:rPr>
          <w:rFonts w:ascii="Montserrat" w:hAnsi="Montserrat"/>
          <w:sz w:val="20"/>
          <w:szCs w:val="20"/>
        </w:rPr>
      </w:pPr>
    </w:p>
    <w:p w14:paraId="0311E44C" w14:textId="77777777" w:rsidR="00A30DD6" w:rsidRDefault="00A30DD6" w:rsidP="00A30DD6">
      <w:pPr>
        <w:spacing w:before="120" w:after="120" w:line="276" w:lineRule="auto"/>
        <w:jc w:val="both"/>
        <w:rPr>
          <w:rFonts w:ascii="Montserrat" w:hAnsi="Montserrat"/>
          <w:sz w:val="20"/>
          <w:szCs w:val="20"/>
        </w:rPr>
      </w:pPr>
    </w:p>
    <w:p w14:paraId="606FF307" w14:textId="77777777" w:rsidR="00A30DD6" w:rsidRPr="00B94D68" w:rsidRDefault="00A30DD6" w:rsidP="00A30DD6">
      <w:pPr>
        <w:spacing w:before="120" w:after="120" w:line="276" w:lineRule="auto"/>
        <w:jc w:val="both"/>
        <w:rPr>
          <w:rFonts w:ascii="Montserrat" w:hAnsi="Montserrat"/>
          <w:sz w:val="20"/>
          <w:szCs w:val="20"/>
        </w:rPr>
      </w:pPr>
    </w:p>
    <w:p w14:paraId="41CB2EF5" w14:textId="77777777" w:rsidR="00A30DD6" w:rsidRPr="00B94D68" w:rsidRDefault="00A30DD6" w:rsidP="00A30DD6">
      <w:pPr>
        <w:spacing w:before="120" w:after="120" w:line="276" w:lineRule="auto"/>
        <w:jc w:val="center"/>
        <w:rPr>
          <w:rFonts w:ascii="Montserrat" w:hAnsi="Montserrat"/>
          <w:b/>
          <w:bCs/>
          <w:sz w:val="20"/>
          <w:szCs w:val="20"/>
        </w:rPr>
      </w:pPr>
      <w:r w:rsidRPr="00B94D68">
        <w:rPr>
          <w:rFonts w:ascii="Montserrat" w:hAnsi="Montserrat"/>
          <w:b/>
          <w:bCs/>
          <w:sz w:val="20"/>
          <w:szCs w:val="20"/>
        </w:rPr>
        <w:t>_____________________________________________________</w:t>
      </w:r>
    </w:p>
    <w:p w14:paraId="2AD54E90" w14:textId="77777777" w:rsidR="00A30DD6" w:rsidRPr="00B94D68" w:rsidRDefault="00A30DD6" w:rsidP="00A30DD6">
      <w:pPr>
        <w:spacing w:before="120" w:after="120" w:line="276" w:lineRule="auto"/>
        <w:jc w:val="center"/>
        <w:rPr>
          <w:rFonts w:ascii="Montserrat" w:hAnsi="Montserrat"/>
          <w:b/>
          <w:bCs/>
          <w:sz w:val="20"/>
          <w:szCs w:val="20"/>
        </w:rPr>
      </w:pPr>
      <w:r w:rsidRPr="00B94D68">
        <w:rPr>
          <w:rFonts w:ascii="Montserrat" w:hAnsi="Montserrat"/>
          <w:b/>
          <w:bCs/>
          <w:sz w:val="20"/>
          <w:szCs w:val="20"/>
        </w:rPr>
        <w:t>MTRO. RODRIGO ALEJANDRO ROJAS NAVARRETE</w:t>
      </w:r>
    </w:p>
    <w:p w14:paraId="5433B0D2" w14:textId="77777777" w:rsidR="00A30DD6" w:rsidRPr="00B94D68" w:rsidRDefault="00A30DD6" w:rsidP="00A30DD6">
      <w:pPr>
        <w:spacing w:before="120" w:after="120" w:line="276" w:lineRule="auto"/>
        <w:jc w:val="center"/>
        <w:rPr>
          <w:rStyle w:val="xcontentpasted0"/>
          <w:rFonts w:ascii="Montserrat" w:hAnsi="Montserrat"/>
          <w:b/>
          <w:bCs/>
          <w:sz w:val="20"/>
          <w:szCs w:val="20"/>
          <w:bdr w:val="none" w:sz="0" w:space="0" w:color="auto" w:frame="1"/>
          <w:shd w:val="clear" w:color="auto" w:fill="FFFFFF"/>
          <w:lang w:val="es-ES"/>
        </w:rPr>
      </w:pPr>
      <w:r w:rsidRPr="00B94D68">
        <w:rPr>
          <w:rFonts w:ascii="Montserrat" w:hAnsi="Montserrat"/>
          <w:b/>
          <w:bCs/>
          <w:sz w:val="20"/>
          <w:szCs w:val="20"/>
        </w:rPr>
        <w:t>DIRECTOR GENERAL</w:t>
      </w:r>
    </w:p>
    <w:p w14:paraId="7BF9719A" w14:textId="77777777" w:rsidR="00D77561" w:rsidRPr="00A30DD6" w:rsidRDefault="00D77561" w:rsidP="00901172">
      <w:pPr>
        <w:spacing w:before="160" w:after="160" w:line="276" w:lineRule="auto"/>
        <w:jc w:val="both"/>
        <w:rPr>
          <w:rFonts w:ascii="Montserrat" w:hAnsi="Montserrat"/>
          <w:color w:val="000000"/>
          <w:sz w:val="20"/>
          <w:szCs w:val="20"/>
        </w:rPr>
      </w:pPr>
    </w:p>
    <w:sectPr w:rsidR="00D77561" w:rsidRPr="00A30DD6" w:rsidSect="00A30DD6">
      <w:headerReference w:type="default" r:id="rId9"/>
      <w:footerReference w:type="default" r:id="rId10"/>
      <w:pgSz w:w="12240" w:h="15840"/>
      <w:pgMar w:top="2127" w:right="1080" w:bottom="1276" w:left="1080" w:header="708" w:footer="5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5B903" w14:textId="77777777" w:rsidR="0017068A" w:rsidRDefault="0017068A">
      <w:r>
        <w:separator/>
      </w:r>
    </w:p>
  </w:endnote>
  <w:endnote w:type="continuationSeparator" w:id="0">
    <w:p w14:paraId="683256F3" w14:textId="77777777" w:rsidR="0017068A" w:rsidRDefault="0017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manist">
    <w:altName w:val="Calibri"/>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8"/>
        <w:szCs w:val="18"/>
      </w:rPr>
      <w:id w:val="-260760699"/>
      <w:docPartObj>
        <w:docPartGallery w:val="Page Numbers (Bottom of Page)"/>
        <w:docPartUnique/>
      </w:docPartObj>
    </w:sdtPr>
    <w:sdtEndPr/>
    <w:sdtContent>
      <w:sdt>
        <w:sdtPr>
          <w:rPr>
            <w:rFonts w:ascii="Montserrat" w:hAnsi="Montserrat"/>
            <w:sz w:val="18"/>
            <w:szCs w:val="18"/>
          </w:rPr>
          <w:id w:val="1728636285"/>
          <w:docPartObj>
            <w:docPartGallery w:val="Page Numbers (Top of Page)"/>
            <w:docPartUnique/>
          </w:docPartObj>
        </w:sdtPr>
        <w:sdtEndPr/>
        <w:sdtContent>
          <w:p w14:paraId="5C23C6A5" w14:textId="2984DDB7" w:rsidR="005910C8" w:rsidRPr="00A30DD6" w:rsidRDefault="005910C8">
            <w:pPr>
              <w:pStyle w:val="Piedepgina"/>
              <w:jc w:val="center"/>
              <w:rPr>
                <w:rFonts w:ascii="Montserrat" w:hAnsi="Montserrat"/>
                <w:sz w:val="18"/>
                <w:szCs w:val="18"/>
              </w:rPr>
            </w:pPr>
            <w:r w:rsidRPr="00A30DD6">
              <w:rPr>
                <w:rFonts w:ascii="Montserrat" w:hAnsi="Montserrat"/>
                <w:sz w:val="18"/>
                <w:szCs w:val="18"/>
                <w:lang w:val="es-ES"/>
              </w:rPr>
              <w:t xml:space="preserve">Página </w:t>
            </w:r>
            <w:r w:rsidRPr="00A30DD6">
              <w:rPr>
                <w:rFonts w:ascii="Montserrat" w:hAnsi="Montserrat"/>
                <w:b/>
                <w:bCs/>
                <w:sz w:val="18"/>
                <w:szCs w:val="18"/>
              </w:rPr>
              <w:fldChar w:fldCharType="begin"/>
            </w:r>
            <w:r w:rsidRPr="00A30DD6">
              <w:rPr>
                <w:rFonts w:ascii="Montserrat" w:hAnsi="Montserrat"/>
                <w:b/>
                <w:bCs/>
                <w:sz w:val="18"/>
                <w:szCs w:val="18"/>
              </w:rPr>
              <w:instrText>PAGE</w:instrText>
            </w:r>
            <w:r w:rsidRPr="00A30DD6">
              <w:rPr>
                <w:rFonts w:ascii="Montserrat" w:hAnsi="Montserrat"/>
                <w:b/>
                <w:bCs/>
                <w:sz w:val="18"/>
                <w:szCs w:val="18"/>
              </w:rPr>
              <w:fldChar w:fldCharType="separate"/>
            </w:r>
            <w:r w:rsidRPr="00A30DD6">
              <w:rPr>
                <w:rFonts w:ascii="Montserrat" w:hAnsi="Montserrat"/>
                <w:b/>
                <w:bCs/>
                <w:sz w:val="18"/>
                <w:szCs w:val="18"/>
                <w:lang w:val="es-ES"/>
              </w:rPr>
              <w:t>2</w:t>
            </w:r>
            <w:r w:rsidRPr="00A30DD6">
              <w:rPr>
                <w:rFonts w:ascii="Montserrat" w:hAnsi="Montserrat"/>
                <w:b/>
                <w:bCs/>
                <w:sz w:val="18"/>
                <w:szCs w:val="18"/>
              </w:rPr>
              <w:fldChar w:fldCharType="end"/>
            </w:r>
            <w:r w:rsidRPr="00A30DD6">
              <w:rPr>
                <w:rFonts w:ascii="Montserrat" w:hAnsi="Montserrat"/>
                <w:sz w:val="18"/>
                <w:szCs w:val="18"/>
                <w:lang w:val="es-ES"/>
              </w:rPr>
              <w:t xml:space="preserve"> de </w:t>
            </w:r>
            <w:r w:rsidR="005E0F6C">
              <w:rPr>
                <w:rFonts w:ascii="Montserrat" w:hAnsi="Montserrat"/>
                <w:b/>
                <w:bCs/>
                <w:sz w:val="18"/>
                <w:szCs w:val="18"/>
              </w:rPr>
              <w:t>9</w:t>
            </w:r>
          </w:p>
        </w:sdtContent>
      </w:sdt>
    </w:sdtContent>
  </w:sdt>
  <w:p w14:paraId="2BEF9C39" w14:textId="77B2A750" w:rsidR="000D39DF" w:rsidRPr="00B9456A" w:rsidRDefault="000D39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CD404" w14:textId="77777777" w:rsidR="0017068A" w:rsidRDefault="0017068A">
      <w:r>
        <w:separator/>
      </w:r>
    </w:p>
  </w:footnote>
  <w:footnote w:type="continuationSeparator" w:id="0">
    <w:p w14:paraId="2A10A45D" w14:textId="77777777" w:rsidR="0017068A" w:rsidRDefault="0017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9E7E" w14:textId="52A5F9EC" w:rsidR="007D18D4" w:rsidRPr="005910C8" w:rsidRDefault="00A30DD6">
    <w:pPr>
      <w:pStyle w:val="Encabezado"/>
      <w:rPr>
        <w:b/>
        <w:bCs/>
      </w:rPr>
    </w:pPr>
    <w:r>
      <w:rPr>
        <w:noProof/>
        <w14:ligatures w14:val="standardContextual"/>
      </w:rPr>
      <w:drawing>
        <wp:anchor distT="0" distB="0" distL="114300" distR="114300" simplePos="0" relativeHeight="251668480" behindDoc="1" locked="0" layoutInCell="1" allowOverlap="1" wp14:anchorId="4471C620" wp14:editId="1C615342">
          <wp:simplePos x="0" y="0"/>
          <wp:positionH relativeFrom="column">
            <wp:posOffset>-457200</wp:posOffset>
          </wp:positionH>
          <wp:positionV relativeFrom="paragraph">
            <wp:posOffset>-448310</wp:posOffset>
          </wp:positionV>
          <wp:extent cx="7785100" cy="10074473"/>
          <wp:effectExtent l="0" t="0" r="0" b="0"/>
          <wp:wrapNone/>
          <wp:docPr id="593237100"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CFFC" w14:textId="1C6F2CDF" w:rsidR="000D39DF" w:rsidRPr="00C40D54" w:rsidRDefault="00A30DD6" w:rsidP="005910C8">
    <w:pPr>
      <w:pStyle w:val="Encabezado"/>
      <w:tabs>
        <w:tab w:val="clear" w:pos="4419"/>
        <w:tab w:val="clear" w:pos="8838"/>
      </w:tabs>
      <w:ind w:right="1291"/>
      <w:jc w:val="right"/>
      <w:rPr>
        <w:sz w:val="2"/>
        <w:szCs w:val="2"/>
      </w:rPr>
    </w:pPr>
    <w:r>
      <w:rPr>
        <w:noProof/>
        <w14:ligatures w14:val="standardContextual"/>
      </w:rPr>
      <w:drawing>
        <wp:anchor distT="0" distB="0" distL="114300" distR="114300" simplePos="0" relativeHeight="251670528" behindDoc="1" locked="0" layoutInCell="1" allowOverlap="1" wp14:anchorId="04710218" wp14:editId="732964EC">
          <wp:simplePos x="0" y="0"/>
          <wp:positionH relativeFrom="column">
            <wp:posOffset>-694690</wp:posOffset>
          </wp:positionH>
          <wp:positionV relativeFrom="paragraph">
            <wp:posOffset>-476885</wp:posOffset>
          </wp:positionV>
          <wp:extent cx="7785100" cy="10074275"/>
          <wp:effectExtent l="0" t="0" r="0" b="0"/>
          <wp:wrapNone/>
          <wp:docPr id="1655339815"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2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1" locked="0" layoutInCell="1" allowOverlap="1" wp14:anchorId="49C2C390" wp14:editId="1C094DBF">
              <wp:simplePos x="0" y="0"/>
              <wp:positionH relativeFrom="margin">
                <wp:posOffset>3314700</wp:posOffset>
              </wp:positionH>
              <wp:positionV relativeFrom="page">
                <wp:posOffset>552450</wp:posOffset>
              </wp:positionV>
              <wp:extent cx="2425700" cy="771525"/>
              <wp:effectExtent l="0" t="0" r="0" b="0"/>
              <wp:wrapNone/>
              <wp:docPr id="740065600" name="Cuadro de texto 740065600"/>
              <wp:cNvGraphicFramePr/>
              <a:graphic xmlns:a="http://schemas.openxmlformats.org/drawingml/2006/main">
                <a:graphicData uri="http://schemas.microsoft.com/office/word/2010/wordprocessingShape">
                  <wps:wsp>
                    <wps:cNvSpPr txBox="1"/>
                    <wps:spPr>
                      <a:xfrm>
                        <a:off x="0" y="0"/>
                        <a:ext cx="2425700" cy="771525"/>
                      </a:xfrm>
                      <a:prstGeom prst="rect">
                        <a:avLst/>
                      </a:prstGeom>
                      <a:noFill/>
                      <a:ln w="6350">
                        <a:noFill/>
                      </a:ln>
                    </wps:spPr>
                    <wps:txbx>
                      <w:txbxContent>
                        <w:p w14:paraId="547454B0" w14:textId="77777777" w:rsidR="00A30DD6" w:rsidRPr="00A30DD6" w:rsidRDefault="00A30DD6" w:rsidP="00A30DD6">
                          <w:pPr>
                            <w:jc w:val="right"/>
                            <w:rPr>
                              <w:rFonts w:ascii="Montserrat" w:hAnsi="Montserrat"/>
                              <w:i/>
                              <w:iCs/>
                              <w:color w:val="275317" w:themeColor="accent6" w:themeShade="80"/>
                              <w:sz w:val="17"/>
                              <w:szCs w:val="17"/>
                            </w:rPr>
                          </w:pPr>
                          <w:r w:rsidRPr="00A30DD6">
                            <w:rPr>
                              <w:rFonts w:ascii="Montserrat" w:hAnsi="Montserrat"/>
                              <w:i/>
                              <w:iCs/>
                              <w:color w:val="275317" w:themeColor="accent6" w:themeShade="80"/>
                              <w:sz w:val="17"/>
                              <w:szCs w:val="17"/>
                            </w:rPr>
                            <w:t>Manual del Subcomité Revisor de Convocatorias de Licitaciones Públicas e Invitaciones a cuando menos Tres Personas en Materia de Obras Públicas y Servicios relacionados con las Mismas del CONALEP</w:t>
                          </w:r>
                        </w:p>
                        <w:p w14:paraId="0DE1C712" w14:textId="77777777" w:rsidR="00A30DD6" w:rsidRPr="00A30DD6" w:rsidRDefault="00A30DD6" w:rsidP="00A30DD6">
                          <w:pPr>
                            <w:jc w:val="right"/>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2C390" id="_x0000_t202" coordsize="21600,21600" o:spt="202" path="m,l,21600r21600,l21600,xe">
              <v:stroke joinstyle="miter"/>
              <v:path gradientshapeok="t" o:connecttype="rect"/>
            </v:shapetype>
            <v:shape id="Cuadro de texto 740065600" o:spid="_x0000_s1026" type="#_x0000_t202" style="position:absolute;left:0;text-align:left;margin-left:261pt;margin-top:43.5pt;width:191pt;height:60.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XFwIAACwEAAAOAAAAZHJzL2Uyb0RvYy54bWysU8tu2zAQvBfoPxC815JVO04Fy4GbwEUB&#10;IwngFDnTFGkJoLgsSVtyv75LSn4gzSnohdrlrvYxM5zfdY0iB2FdDbqg41FKidAcylrvCvrrZfXl&#10;lhLnmS6ZAi0KehSO3i0+f5q3JhcZVKBKYQkW0S5vTUEr702eJI5XomFuBEZoDEqwDfPo2l1SWtZi&#10;9UYlWZreJC3Y0ljgwjm8feiDdBHrSym4f5LSCU9UQXE2H08bz204k8Wc5TvLTFXzYQz2gSkaVmts&#10;ei71wDwje1v/U6qpuQUH0o84NAlIWXMRd8BtxumbbTYVMyLuguA4c4bJ/b+y/PGwMc+W+O47dEhg&#10;AKQ1Lnd4GfbppG3CFyclGEcIj2fYROcJx8tskk1nKYY4xmaz8TSbhjLJ5W9jnf8hoCHBKKhFWiJa&#10;7LB2vk89pYRmGla1UpEapUlb0Juv0zT+cI5gcaWxx2XWYPlu2w0LbKE84l4Wesqd4asam6+Z88/M&#10;Isc4L+rWP+EhFWATGCxKKrB/3rsP+Qg9RilpUTMFdb/3zApK1E+NpHwbTyZBZNGZTGcZOvY6sr2O&#10;6H1zDyjLMb4Qw6MZ8r06mdJC84ryXoauGGKaY++C+pN573sl4/PgYrmMSSgrw/xabwwPpQOcAdqX&#10;7pVZM+DvkblHOKmL5W9o6HN7IpZ7D7KOHAWAe1QH3FGSkeXh+QTNX/sx6/LIF38BAAD//wMAUEsD&#10;BBQABgAIAAAAIQAAYT7F4QAAAAoBAAAPAAAAZHJzL2Rvd25yZXYueG1sTI/NTsMwEITvSLyDtUjc&#10;qI1FIIQ4VRWpQkJwaOmF2yZ2kwj/hNhtA0/Pciqn3dWMZr8pl7Oz7GimOASv4HYhgBnfBj34TsHu&#10;fX2TA4sJvUYbvFHwbSIsq8uLEgsdTn5jjtvUMQrxsUAFfUpjwXlse+MwLsJoPGn7MDlMdE4d1xOe&#10;KNxZLoW45w4HTx96HE3dm/Zze3AKXur1G24a6fIfWz+/7lfj1+4jU+r6al49AUtmTmcz/OETOlTE&#10;1ISD15FZBZmU1CUpyB9okuFR3NHSKJAiz4BXJf9fofoFAAD//wMAUEsBAi0AFAAGAAgAAAAhALaD&#10;OJL+AAAA4QEAABMAAAAAAAAAAAAAAAAAAAAAAFtDb250ZW50X1R5cGVzXS54bWxQSwECLQAUAAYA&#10;CAAAACEAOP0h/9YAAACUAQAACwAAAAAAAAAAAAAAAAAvAQAAX3JlbHMvLnJlbHNQSwECLQAUAAYA&#10;CAAAACEAcklP1xcCAAAsBAAADgAAAAAAAAAAAAAAAAAuAgAAZHJzL2Uyb0RvYy54bWxQSwECLQAU&#10;AAYACAAAACEAAGE+xeEAAAAKAQAADwAAAAAAAAAAAAAAAABxBAAAZHJzL2Rvd25yZXYueG1sUEsF&#10;BgAAAAAEAAQA8wAAAH8FAAAAAA==&#10;" filled="f" stroked="f" strokeweight=".5pt">
              <v:textbox>
                <w:txbxContent>
                  <w:p w14:paraId="547454B0" w14:textId="77777777" w:rsidR="00A30DD6" w:rsidRPr="00A30DD6" w:rsidRDefault="00A30DD6" w:rsidP="00A30DD6">
                    <w:pPr>
                      <w:jc w:val="right"/>
                      <w:rPr>
                        <w:rFonts w:ascii="Montserrat" w:hAnsi="Montserrat"/>
                        <w:i/>
                        <w:iCs/>
                        <w:color w:val="275317" w:themeColor="accent6" w:themeShade="80"/>
                        <w:sz w:val="17"/>
                        <w:szCs w:val="17"/>
                      </w:rPr>
                    </w:pPr>
                    <w:r w:rsidRPr="00A30DD6">
                      <w:rPr>
                        <w:rFonts w:ascii="Montserrat" w:hAnsi="Montserrat"/>
                        <w:i/>
                        <w:iCs/>
                        <w:color w:val="275317" w:themeColor="accent6" w:themeShade="80"/>
                        <w:sz w:val="17"/>
                        <w:szCs w:val="17"/>
                      </w:rPr>
                      <w:t>Manual del Subcomité Revisor de Convocatorias de Licitaciones Públicas e Invitaciones a cuando menos Tres Personas en Materia de Obras Públicas y Servicios relacionados con las Mismas del CONALEP</w:t>
                    </w:r>
                  </w:p>
                  <w:p w14:paraId="0DE1C712" w14:textId="77777777" w:rsidR="00A30DD6" w:rsidRPr="00A30DD6" w:rsidRDefault="00A30DD6" w:rsidP="00A30DD6">
                    <w:pPr>
                      <w:jc w:val="right"/>
                      <w:rPr>
                        <w:sz w:val="17"/>
                        <w:szCs w:val="17"/>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26B8"/>
    <w:multiLevelType w:val="hybridMultilevel"/>
    <w:tmpl w:val="2D52F21A"/>
    <w:lvl w:ilvl="0" w:tplc="FFFFFFFF">
      <w:start w:val="1"/>
      <w:numFmt w:val="upperRoman"/>
      <w:lvlText w:val="%1."/>
      <w:lvlJc w:val="right"/>
      <w:pPr>
        <w:ind w:left="720" w:hanging="360"/>
      </w:pPr>
    </w:lvl>
    <w:lvl w:ilvl="1" w:tplc="644056B6">
      <w:start w:val="1"/>
      <w:numFmt w:val="upperRoman"/>
      <w:lvlText w:val="%2."/>
      <w:lvlJc w:val="righ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B426E"/>
    <w:multiLevelType w:val="hybridMultilevel"/>
    <w:tmpl w:val="762E4D3C"/>
    <w:lvl w:ilvl="0" w:tplc="2F1CABF6">
      <w:start w:val="1"/>
      <w:numFmt w:val="upperRoman"/>
      <w:lvlText w:val="%1."/>
      <w:lvlJc w:val="right"/>
      <w:pPr>
        <w:ind w:left="1077" w:hanging="360"/>
      </w:pPr>
      <w:rPr>
        <w:rFonts w:ascii="Montserrat" w:hAnsi="Montserrat" w:hint="default"/>
        <w:b/>
        <w:i w:val="0"/>
        <w:strike w:val="0"/>
        <w:dstrike w:val="0"/>
        <w:color w:val="auto"/>
        <w:sz w:val="20"/>
        <w:szCs w:val="24"/>
        <w:u w:val="none" w:color="000000"/>
        <w:vertAlign w:val="baselin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192F663C"/>
    <w:multiLevelType w:val="hybridMultilevel"/>
    <w:tmpl w:val="0CEC0356"/>
    <w:lvl w:ilvl="0" w:tplc="FFFFFFFF">
      <w:start w:val="1"/>
      <w:numFmt w:val="upperRoman"/>
      <w:lvlText w:val="%1."/>
      <w:lvlJc w:val="right"/>
      <w:pPr>
        <w:ind w:left="720" w:hanging="360"/>
      </w:pPr>
    </w:lvl>
    <w:lvl w:ilvl="1" w:tplc="6D166AA6">
      <w:start w:val="1"/>
      <w:numFmt w:val="upperRoman"/>
      <w:lvlText w:val="%2."/>
      <w:lvlJc w:val="righ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1B4F5D"/>
    <w:multiLevelType w:val="hybridMultilevel"/>
    <w:tmpl w:val="FDE85052"/>
    <w:lvl w:ilvl="0" w:tplc="FFFFFFFF">
      <w:start w:val="1"/>
      <w:numFmt w:val="upperRoman"/>
      <w:lvlText w:val="%1."/>
      <w:lvlJc w:val="right"/>
      <w:pPr>
        <w:ind w:left="720" w:hanging="360"/>
      </w:pPr>
    </w:lvl>
    <w:lvl w:ilvl="1" w:tplc="EB32A576">
      <w:start w:val="1"/>
      <w:numFmt w:val="upperRoman"/>
      <w:lvlText w:val="%2."/>
      <w:lvlJc w:val="righ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E27A12"/>
    <w:multiLevelType w:val="hybridMultilevel"/>
    <w:tmpl w:val="C4FA4B4C"/>
    <w:lvl w:ilvl="0" w:tplc="E7FC6BF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054D55"/>
    <w:multiLevelType w:val="hybridMultilevel"/>
    <w:tmpl w:val="1A62A6C6"/>
    <w:lvl w:ilvl="0" w:tplc="7A92BA4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445319"/>
    <w:multiLevelType w:val="hybridMultilevel"/>
    <w:tmpl w:val="EB721270"/>
    <w:lvl w:ilvl="0" w:tplc="871A5868">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010C80"/>
    <w:multiLevelType w:val="hybridMultilevel"/>
    <w:tmpl w:val="C6182E02"/>
    <w:lvl w:ilvl="0" w:tplc="FFFFFFFF">
      <w:start w:val="1"/>
      <w:numFmt w:val="upperRoman"/>
      <w:lvlText w:val="%1."/>
      <w:lvlJc w:val="right"/>
      <w:pPr>
        <w:ind w:left="720" w:hanging="360"/>
      </w:pPr>
    </w:lvl>
    <w:lvl w:ilvl="1" w:tplc="78E21B92">
      <w:start w:val="1"/>
      <w:numFmt w:val="upperRoman"/>
      <w:lvlText w:val="%2."/>
      <w:lvlJc w:val="righ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F30C17"/>
    <w:multiLevelType w:val="hybridMultilevel"/>
    <w:tmpl w:val="0422E4B0"/>
    <w:lvl w:ilvl="0" w:tplc="FFFFFFFF">
      <w:start w:val="1"/>
      <w:numFmt w:val="upperRoman"/>
      <w:lvlText w:val="%1."/>
      <w:lvlJc w:val="right"/>
      <w:pPr>
        <w:ind w:left="720" w:hanging="360"/>
      </w:pPr>
    </w:lvl>
    <w:lvl w:ilvl="1" w:tplc="E8360F8C">
      <w:start w:val="1"/>
      <w:numFmt w:val="upperRoman"/>
      <w:lvlText w:val="%2."/>
      <w:lvlJc w:val="right"/>
      <w:pPr>
        <w:ind w:left="7449"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6E2789"/>
    <w:multiLevelType w:val="hybridMultilevel"/>
    <w:tmpl w:val="7A8600EE"/>
    <w:lvl w:ilvl="0" w:tplc="FCE43EC0">
      <w:start w:val="1"/>
      <w:numFmt w:val="lowerLetter"/>
      <w:lvlText w:val="%1)"/>
      <w:lvlJc w:val="left"/>
      <w:pPr>
        <w:ind w:left="1211" w:hanging="360"/>
      </w:pPr>
      <w:rPr>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4F36079E"/>
    <w:multiLevelType w:val="hybridMultilevel"/>
    <w:tmpl w:val="C51A0B40"/>
    <w:lvl w:ilvl="0" w:tplc="0A3E6252">
      <w:start w:val="1"/>
      <w:numFmt w:val="lowerLetter"/>
      <w:lvlText w:val="%1)"/>
      <w:lvlJc w:val="left"/>
      <w:pPr>
        <w:ind w:left="5606" w:hanging="360"/>
      </w:pPr>
      <w:rPr>
        <w:b/>
        <w:bCs/>
      </w:rPr>
    </w:lvl>
    <w:lvl w:ilvl="1" w:tplc="39EA2B28">
      <w:start w:val="1"/>
      <w:numFmt w:val="upperRoman"/>
      <w:lvlText w:val="%2."/>
      <w:lvlJc w:val="left"/>
      <w:pPr>
        <w:ind w:left="6686" w:hanging="720"/>
      </w:pPr>
      <w:rPr>
        <w:rFonts w:hint="default"/>
      </w:rPr>
    </w:lvl>
    <w:lvl w:ilvl="2" w:tplc="2A9AC6C6">
      <w:start w:val="1"/>
      <w:numFmt w:val="lowerLetter"/>
      <w:lvlText w:val="(%3)"/>
      <w:lvlJc w:val="left"/>
      <w:pPr>
        <w:ind w:left="7226" w:hanging="360"/>
      </w:pPr>
      <w:rPr>
        <w:rFonts w:hint="default"/>
      </w:rPr>
    </w:lvl>
    <w:lvl w:ilvl="3" w:tplc="080A000F" w:tentative="1">
      <w:start w:val="1"/>
      <w:numFmt w:val="decimal"/>
      <w:lvlText w:val="%4."/>
      <w:lvlJc w:val="left"/>
      <w:pPr>
        <w:ind w:left="7766" w:hanging="360"/>
      </w:pPr>
    </w:lvl>
    <w:lvl w:ilvl="4" w:tplc="080A0019" w:tentative="1">
      <w:start w:val="1"/>
      <w:numFmt w:val="lowerLetter"/>
      <w:lvlText w:val="%5."/>
      <w:lvlJc w:val="left"/>
      <w:pPr>
        <w:ind w:left="8486" w:hanging="360"/>
      </w:pPr>
    </w:lvl>
    <w:lvl w:ilvl="5" w:tplc="080A001B" w:tentative="1">
      <w:start w:val="1"/>
      <w:numFmt w:val="lowerRoman"/>
      <w:lvlText w:val="%6."/>
      <w:lvlJc w:val="right"/>
      <w:pPr>
        <w:ind w:left="9206" w:hanging="180"/>
      </w:pPr>
    </w:lvl>
    <w:lvl w:ilvl="6" w:tplc="080A000F" w:tentative="1">
      <w:start w:val="1"/>
      <w:numFmt w:val="decimal"/>
      <w:lvlText w:val="%7."/>
      <w:lvlJc w:val="left"/>
      <w:pPr>
        <w:ind w:left="9926" w:hanging="360"/>
      </w:pPr>
    </w:lvl>
    <w:lvl w:ilvl="7" w:tplc="080A0019" w:tentative="1">
      <w:start w:val="1"/>
      <w:numFmt w:val="lowerLetter"/>
      <w:lvlText w:val="%8."/>
      <w:lvlJc w:val="left"/>
      <w:pPr>
        <w:ind w:left="10646" w:hanging="360"/>
      </w:pPr>
    </w:lvl>
    <w:lvl w:ilvl="8" w:tplc="080A001B" w:tentative="1">
      <w:start w:val="1"/>
      <w:numFmt w:val="lowerRoman"/>
      <w:lvlText w:val="%9."/>
      <w:lvlJc w:val="right"/>
      <w:pPr>
        <w:ind w:left="11366" w:hanging="180"/>
      </w:pPr>
    </w:lvl>
  </w:abstractNum>
  <w:abstractNum w:abstractNumId="11" w15:restartNumberingAfterBreak="0">
    <w:nsid w:val="5BB90A93"/>
    <w:multiLevelType w:val="hybridMultilevel"/>
    <w:tmpl w:val="2080537E"/>
    <w:lvl w:ilvl="0" w:tplc="8758BE5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AF1986"/>
    <w:multiLevelType w:val="hybridMultilevel"/>
    <w:tmpl w:val="C0F065BA"/>
    <w:lvl w:ilvl="0" w:tplc="FFFFFFFF">
      <w:start w:val="1"/>
      <w:numFmt w:val="upperRoman"/>
      <w:lvlText w:val="%1."/>
      <w:lvlJc w:val="right"/>
      <w:pPr>
        <w:ind w:left="720" w:hanging="360"/>
      </w:pPr>
    </w:lvl>
    <w:lvl w:ilvl="1" w:tplc="20829FD0">
      <w:start w:val="1"/>
      <w:numFmt w:val="upperRoman"/>
      <w:lvlText w:val="%2."/>
      <w:lvlJc w:val="righ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DD6CD4"/>
    <w:multiLevelType w:val="hybridMultilevel"/>
    <w:tmpl w:val="CA546BA2"/>
    <w:lvl w:ilvl="0" w:tplc="080A0017">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6280325">
    <w:abstractNumId w:val="5"/>
  </w:num>
  <w:num w:numId="2" w16cid:durableId="1899973191">
    <w:abstractNumId w:val="6"/>
  </w:num>
  <w:num w:numId="3" w16cid:durableId="614555686">
    <w:abstractNumId w:val="10"/>
  </w:num>
  <w:num w:numId="4" w16cid:durableId="444155393">
    <w:abstractNumId w:val="9"/>
  </w:num>
  <w:num w:numId="5" w16cid:durableId="450514908">
    <w:abstractNumId w:val="13"/>
  </w:num>
  <w:num w:numId="6" w16cid:durableId="1947150015">
    <w:abstractNumId w:val="8"/>
  </w:num>
  <w:num w:numId="7" w16cid:durableId="1603536806">
    <w:abstractNumId w:val="3"/>
  </w:num>
  <w:num w:numId="8" w16cid:durableId="1891572390">
    <w:abstractNumId w:val="12"/>
  </w:num>
  <w:num w:numId="9" w16cid:durableId="549075293">
    <w:abstractNumId w:val="11"/>
  </w:num>
  <w:num w:numId="10" w16cid:durableId="1143742392">
    <w:abstractNumId w:val="7"/>
  </w:num>
  <w:num w:numId="11" w16cid:durableId="243422952">
    <w:abstractNumId w:val="0"/>
  </w:num>
  <w:num w:numId="12" w16cid:durableId="1356881529">
    <w:abstractNumId w:val="2"/>
  </w:num>
  <w:num w:numId="13" w16cid:durableId="960964604">
    <w:abstractNumId w:val="4"/>
  </w:num>
  <w:num w:numId="14" w16cid:durableId="73389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06C7E"/>
    <w:rsid w:val="00020118"/>
    <w:rsid w:val="00053056"/>
    <w:rsid w:val="000D39DF"/>
    <w:rsid w:val="00142AD8"/>
    <w:rsid w:val="00163A7F"/>
    <w:rsid w:val="0017068A"/>
    <w:rsid w:val="001B4046"/>
    <w:rsid w:val="001C0E0A"/>
    <w:rsid w:val="00246914"/>
    <w:rsid w:val="00276084"/>
    <w:rsid w:val="00295BB5"/>
    <w:rsid w:val="00296C74"/>
    <w:rsid w:val="002D3CA3"/>
    <w:rsid w:val="002F70BC"/>
    <w:rsid w:val="00313367"/>
    <w:rsid w:val="00317652"/>
    <w:rsid w:val="003745ED"/>
    <w:rsid w:val="003760E2"/>
    <w:rsid w:val="003A3E9C"/>
    <w:rsid w:val="003B4DF8"/>
    <w:rsid w:val="004014EB"/>
    <w:rsid w:val="00414501"/>
    <w:rsid w:val="004275AB"/>
    <w:rsid w:val="00430503"/>
    <w:rsid w:val="00491FA8"/>
    <w:rsid w:val="0053651D"/>
    <w:rsid w:val="005520A6"/>
    <w:rsid w:val="005566B5"/>
    <w:rsid w:val="00574970"/>
    <w:rsid w:val="005910C8"/>
    <w:rsid w:val="005A3982"/>
    <w:rsid w:val="005B1859"/>
    <w:rsid w:val="005E0F6C"/>
    <w:rsid w:val="005E494B"/>
    <w:rsid w:val="005E691B"/>
    <w:rsid w:val="0063272D"/>
    <w:rsid w:val="00691776"/>
    <w:rsid w:val="006D4E44"/>
    <w:rsid w:val="006D50EE"/>
    <w:rsid w:val="00716D47"/>
    <w:rsid w:val="0076361E"/>
    <w:rsid w:val="0078763F"/>
    <w:rsid w:val="00794D2E"/>
    <w:rsid w:val="007D18D4"/>
    <w:rsid w:val="00854609"/>
    <w:rsid w:val="00870D03"/>
    <w:rsid w:val="00901172"/>
    <w:rsid w:val="0090222E"/>
    <w:rsid w:val="00980EDE"/>
    <w:rsid w:val="009A072C"/>
    <w:rsid w:val="00A045AF"/>
    <w:rsid w:val="00A233BE"/>
    <w:rsid w:val="00A30DD6"/>
    <w:rsid w:val="00AB33C0"/>
    <w:rsid w:val="00B36DA0"/>
    <w:rsid w:val="00B4575B"/>
    <w:rsid w:val="00BC5F43"/>
    <w:rsid w:val="00BF5BEB"/>
    <w:rsid w:val="00C241D7"/>
    <w:rsid w:val="00C25E4C"/>
    <w:rsid w:val="00C646E1"/>
    <w:rsid w:val="00C76B01"/>
    <w:rsid w:val="00C80F1F"/>
    <w:rsid w:val="00C81016"/>
    <w:rsid w:val="00C957C1"/>
    <w:rsid w:val="00D11580"/>
    <w:rsid w:val="00D7086B"/>
    <w:rsid w:val="00D77561"/>
    <w:rsid w:val="00D808EC"/>
    <w:rsid w:val="00DC6A33"/>
    <w:rsid w:val="00DD12CB"/>
    <w:rsid w:val="00DD2646"/>
    <w:rsid w:val="00DF2B2F"/>
    <w:rsid w:val="00E31680"/>
    <w:rsid w:val="00E65148"/>
    <w:rsid w:val="00E862F6"/>
    <w:rsid w:val="00EB0ECB"/>
    <w:rsid w:val="00EE3E8D"/>
    <w:rsid w:val="00EE719A"/>
    <w:rsid w:val="00F02958"/>
    <w:rsid w:val="00F032E1"/>
    <w:rsid w:val="00F21038"/>
    <w:rsid w:val="00F272B5"/>
    <w:rsid w:val="00F63784"/>
    <w:rsid w:val="00FF3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basedOn w:val="Normal"/>
    <w:next w:val="Normal"/>
    <w:link w:val="Ttulo1Car"/>
    <w:uiPriority w:val="9"/>
    <w:qFormat/>
    <w:rsid w:val="00F02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2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29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29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29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295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295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295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295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29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29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29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jc w:val="center"/>
    </w:pPr>
    <w:rPr>
      <w:i/>
      <w:iCs/>
      <w:color w:val="404040" w:themeColor="text1" w:themeTint="BF"/>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ind w:left="720"/>
      <w:contextualSpacing/>
    </w:p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aliases w:val="logomai"/>
    <w:basedOn w:val="Normal"/>
    <w:link w:val="EncabezadoCar"/>
    <w:uiPriority w:val="99"/>
    <w:unhideWhenUsed/>
    <w:rsid w:val="00F02958"/>
    <w:pPr>
      <w:tabs>
        <w:tab w:val="center" w:pos="4419"/>
        <w:tab w:val="right" w:pos="8838"/>
      </w:tabs>
    </w:pPr>
  </w:style>
  <w:style w:type="character" w:customStyle="1" w:styleId="EncabezadoCar">
    <w:name w:val="Encabezado Car"/>
    <w:aliases w:val="logomai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paragraph" w:styleId="TDC1">
    <w:name w:val="toc 1"/>
    <w:basedOn w:val="Normal"/>
    <w:next w:val="Normal"/>
    <w:autoRedefine/>
    <w:uiPriority w:val="39"/>
    <w:unhideWhenUsed/>
    <w:rsid w:val="00414501"/>
    <w:pPr>
      <w:spacing w:after="100" w:line="480" w:lineRule="auto"/>
    </w:pPr>
    <w:rPr>
      <w:rFonts w:ascii="Montserrat" w:eastAsiaTheme="minorHAnsi" w:hAnsi="Montserrat"/>
      <w:b/>
      <w:color w:val="000000" w:themeColor="text1"/>
      <w:sz w:val="20"/>
    </w:rPr>
  </w:style>
  <w:style w:type="character" w:styleId="Hipervnculo">
    <w:name w:val="Hyperlink"/>
    <w:basedOn w:val="Fuentedeprrafopredeter"/>
    <w:uiPriority w:val="99"/>
    <w:unhideWhenUsed/>
    <w:rsid w:val="007D18D4"/>
    <w:rPr>
      <w:color w:val="467886" w:themeColor="hyperlink"/>
      <w:u w:val="single"/>
    </w:rPr>
  </w:style>
  <w:style w:type="character" w:customStyle="1" w:styleId="xcontentpasted0">
    <w:name w:val="x_contentpasted0"/>
    <w:basedOn w:val="Fuentedeprrafopredeter"/>
    <w:rsid w:val="00A30DD6"/>
  </w:style>
  <w:style w:type="paragraph" w:styleId="TDC2">
    <w:name w:val="toc 2"/>
    <w:basedOn w:val="Normal"/>
    <w:next w:val="Normal"/>
    <w:autoRedefine/>
    <w:uiPriority w:val="39"/>
    <w:semiHidden/>
    <w:unhideWhenUsed/>
    <w:rsid w:val="00414501"/>
    <w:pPr>
      <w:spacing w:after="100"/>
      <w:ind w:left="240"/>
    </w:pPr>
    <w:rPr>
      <w:rFonts w:ascii="Montserrat" w:hAnsi="Montserra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D8EB4-F2B9-487C-B2A2-A03A671B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3014</Words>
  <Characters>16582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41</cp:revision>
  <cp:lastPrinted>2024-12-09T18:54:00Z</cp:lastPrinted>
  <dcterms:created xsi:type="dcterms:W3CDTF">2024-10-07T22:04:00Z</dcterms:created>
  <dcterms:modified xsi:type="dcterms:W3CDTF">2024-12-09T18:55:00Z</dcterms:modified>
</cp:coreProperties>
</file>